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DD5916">
      <w:pPr>
        <w:adjustRightInd w:val="0"/>
        <w:snapToGrid w:val="0"/>
        <w:spacing w:line="324" w:lineRule="auto"/>
        <w:ind w:firstLineChars="200" w:firstLine="602"/>
        <w:jc w:val="center"/>
        <w:rPr>
          <w:rFonts w:ascii="仿宋_GB2312" w:eastAsia="仿宋_GB2312"/>
          <w:b/>
          <w:sz w:val="30"/>
          <w:szCs w:val="30"/>
        </w:rPr>
      </w:pPr>
    </w:p>
    <w:p w:rsidR="00DD5916" w:rsidRDefault="00C951B1">
      <w:pPr>
        <w:adjustRightInd w:val="0"/>
        <w:snapToGrid w:val="0"/>
        <w:spacing w:line="324" w:lineRule="auto"/>
        <w:jc w:val="center"/>
        <w:rPr>
          <w:rFonts w:ascii="黑体" w:eastAsia="黑体"/>
          <w:b/>
          <w:sz w:val="52"/>
          <w:szCs w:val="52"/>
        </w:rPr>
      </w:pPr>
      <w:r>
        <w:rPr>
          <w:rFonts w:ascii="黑体" w:eastAsia="黑体" w:hint="eastAsia"/>
          <w:b/>
          <w:sz w:val="52"/>
          <w:szCs w:val="52"/>
        </w:rPr>
        <w:t>公 开 竞 价 文 件</w:t>
      </w:r>
    </w:p>
    <w:p w:rsidR="00DD5916" w:rsidRDefault="00DD5916">
      <w:pPr>
        <w:adjustRightInd w:val="0"/>
        <w:snapToGrid w:val="0"/>
        <w:spacing w:line="324" w:lineRule="auto"/>
        <w:ind w:firstLineChars="200" w:firstLine="1044"/>
        <w:jc w:val="center"/>
        <w:rPr>
          <w:rFonts w:ascii="仿宋_GB2312" w:eastAsia="仿宋_GB2312"/>
          <w:b/>
          <w:sz w:val="52"/>
          <w:szCs w:val="52"/>
        </w:rPr>
      </w:pPr>
    </w:p>
    <w:p w:rsidR="00DD5916" w:rsidRDefault="00DD5916">
      <w:pPr>
        <w:adjustRightInd w:val="0"/>
        <w:snapToGrid w:val="0"/>
        <w:spacing w:line="324" w:lineRule="auto"/>
        <w:ind w:firstLineChars="200" w:firstLine="600"/>
        <w:rPr>
          <w:rFonts w:ascii="仿宋_GB2312" w:eastAsia="仿宋_GB2312"/>
          <w:sz w:val="30"/>
          <w:szCs w:val="30"/>
        </w:rPr>
      </w:pPr>
    </w:p>
    <w:p w:rsidR="00DD5916" w:rsidRDefault="00DD5916">
      <w:pPr>
        <w:adjustRightInd w:val="0"/>
        <w:snapToGrid w:val="0"/>
        <w:spacing w:line="324" w:lineRule="auto"/>
        <w:ind w:firstLineChars="200" w:firstLine="600"/>
        <w:rPr>
          <w:rFonts w:ascii="仿宋_GB2312" w:eastAsia="仿宋_GB2312"/>
          <w:sz w:val="30"/>
          <w:szCs w:val="30"/>
        </w:rPr>
      </w:pPr>
    </w:p>
    <w:p w:rsidR="00DD5916" w:rsidRDefault="00C951B1">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项目编号：</w:t>
      </w:r>
      <w:r w:rsidR="005D5557">
        <w:rPr>
          <w:rFonts w:ascii="仿宋_GB2312" w:eastAsia="仿宋_GB2312" w:hint="eastAsia"/>
          <w:sz w:val="36"/>
          <w:szCs w:val="36"/>
        </w:rPr>
        <w:t>QZZL2020255</w:t>
      </w:r>
    </w:p>
    <w:p w:rsidR="00DD5916" w:rsidRDefault="00DD5916">
      <w:pPr>
        <w:adjustRightInd w:val="0"/>
        <w:snapToGrid w:val="0"/>
        <w:spacing w:line="324" w:lineRule="auto"/>
        <w:ind w:firstLineChars="200" w:firstLine="720"/>
        <w:rPr>
          <w:rFonts w:ascii="仿宋_GB2312" w:eastAsia="仿宋_GB2312"/>
          <w:sz w:val="36"/>
          <w:szCs w:val="36"/>
        </w:rPr>
      </w:pPr>
    </w:p>
    <w:p w:rsidR="00DD5916" w:rsidRDefault="00C951B1">
      <w:pPr>
        <w:adjustRightInd w:val="0"/>
        <w:snapToGrid w:val="0"/>
        <w:spacing w:line="324" w:lineRule="auto"/>
        <w:ind w:firstLineChars="250" w:firstLine="900"/>
        <w:rPr>
          <w:rFonts w:ascii="仿宋_GB2312" w:eastAsia="仿宋_GB2312"/>
          <w:sz w:val="36"/>
          <w:szCs w:val="36"/>
        </w:rPr>
      </w:pPr>
      <w:r>
        <w:rPr>
          <w:rFonts w:ascii="仿宋_GB2312" w:eastAsia="仿宋_GB2312" w:hint="eastAsia"/>
          <w:sz w:val="36"/>
          <w:szCs w:val="36"/>
        </w:rPr>
        <w:t>项目名称：</w:t>
      </w:r>
      <w:r w:rsidR="005D5557">
        <w:rPr>
          <w:rFonts w:ascii="仿宋_GB2312" w:eastAsia="仿宋_GB2312" w:hint="eastAsia"/>
          <w:sz w:val="36"/>
          <w:szCs w:val="36"/>
        </w:rPr>
        <w:t>惠安螺城瑞安路盐业综合大楼2号5号2间店面</w:t>
      </w:r>
    </w:p>
    <w:p w:rsidR="00DD5916" w:rsidRDefault="00DD5916">
      <w:pPr>
        <w:adjustRightInd w:val="0"/>
        <w:snapToGrid w:val="0"/>
        <w:spacing w:line="324" w:lineRule="auto"/>
        <w:ind w:leftChars="86" w:left="181" w:firstLineChars="200" w:firstLine="720"/>
        <w:rPr>
          <w:rFonts w:ascii="仿宋_GB2312" w:eastAsia="仿宋_GB2312"/>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leftChars="86" w:left="181" w:firstLineChars="200" w:firstLine="640"/>
        <w:rPr>
          <w:rFonts w:ascii="仿宋_GB2312" w:eastAsia="仿宋_GB2312"/>
          <w:bCs/>
          <w:spacing w:val="-20"/>
          <w:sz w:val="36"/>
          <w:szCs w:val="36"/>
        </w:rPr>
      </w:pPr>
    </w:p>
    <w:p w:rsidR="00DD5916" w:rsidRDefault="00DD5916">
      <w:pPr>
        <w:adjustRightInd w:val="0"/>
        <w:snapToGrid w:val="0"/>
        <w:spacing w:line="324" w:lineRule="auto"/>
        <w:ind w:firstLineChars="200" w:firstLine="520"/>
        <w:rPr>
          <w:rFonts w:ascii="仿宋_GB2312" w:eastAsia="仿宋_GB2312"/>
          <w:bCs/>
          <w:spacing w:val="-20"/>
          <w:sz w:val="30"/>
          <w:szCs w:val="30"/>
        </w:rPr>
      </w:pPr>
    </w:p>
    <w:p w:rsidR="00DD5916" w:rsidRDefault="00DD5916">
      <w:pPr>
        <w:tabs>
          <w:tab w:val="left" w:pos="3330"/>
        </w:tabs>
        <w:adjustRightInd w:val="0"/>
        <w:snapToGrid w:val="0"/>
        <w:spacing w:line="324" w:lineRule="auto"/>
        <w:rPr>
          <w:rFonts w:ascii="仿宋_GB2312" w:eastAsia="仿宋_GB2312" w:hAnsi="宋体"/>
          <w:b/>
          <w:sz w:val="30"/>
          <w:szCs w:val="30"/>
        </w:rPr>
      </w:pPr>
    </w:p>
    <w:p w:rsidR="00DD5916" w:rsidRDefault="006A3D0E">
      <w:pPr>
        <w:tabs>
          <w:tab w:val="left" w:pos="3330"/>
        </w:tabs>
        <w:adjustRightInd w:val="0"/>
        <w:snapToGrid w:val="0"/>
        <w:spacing w:line="324" w:lineRule="auto"/>
        <w:ind w:firstLineChars="1100" w:firstLine="3313"/>
        <w:rPr>
          <w:rFonts w:ascii="仿宋_GB2312" w:eastAsia="仿宋_GB2312" w:hAnsi="宋体"/>
          <w:b/>
          <w:sz w:val="30"/>
          <w:szCs w:val="30"/>
        </w:rPr>
      </w:pPr>
      <w:r w:rsidRPr="006A3D0E">
        <w:rPr>
          <w:rFonts w:ascii="仿宋_GB2312" w:eastAsia="仿宋_GB2312"/>
          <w:b/>
          <w:sz w:val="30"/>
          <w:szCs w:val="30"/>
        </w:rPr>
        <w:pict>
          <v:line id="Line 2" o:spid="_x0000_s1026" style="position:absolute;left:0;text-align:left;z-index:251658240" from="-7.5pt,16.8pt" to="460.5pt,16.8pt" strokeweight="2.25pt"/>
        </w:pic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b/>
          <w:noProof/>
          <w:sz w:val="30"/>
          <w:szCs w:val="30"/>
        </w:rPr>
        <w:drawing>
          <wp:anchor distT="0" distB="0" distL="114300" distR="114300" simplePos="0" relativeHeight="251663360"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noProof/>
          <w:sz w:val="30"/>
          <w:szCs w:val="30"/>
        </w:rPr>
        <w:drawing>
          <wp:anchor distT="0" distB="0" distL="114300" distR="114300" simplePos="0" relativeHeight="251659264"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地   址：泉州市丰泽区海星街100号东海大厦A幢4楼450室</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noProof/>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hint="eastAsia"/>
          <w:b/>
          <w:sz w:val="30"/>
          <w:szCs w:val="30"/>
        </w:rPr>
        <w:t xml:space="preserve">电   话:0595-22189025  0595-22819006  </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 xml:space="preserve">邮   编： 362000  传   真：0595-22189023  </w:t>
      </w:r>
    </w:p>
    <w:p w:rsidR="00DD5916" w:rsidRDefault="00C951B1">
      <w:pPr>
        <w:adjustRightInd w:val="0"/>
        <w:snapToGrid w:val="0"/>
        <w:spacing w:line="360" w:lineRule="auto"/>
        <w:ind w:rightChars="-230" w:right="-483" w:firstLineChars="94" w:firstLine="283"/>
        <w:rPr>
          <w:rFonts w:ascii="仿宋_GB2312" w:eastAsia="仿宋_GB2312"/>
          <w:b/>
          <w:sz w:val="30"/>
          <w:szCs w:val="30"/>
        </w:rPr>
      </w:pPr>
      <w:r>
        <w:rPr>
          <w:rFonts w:ascii="仿宋_GB2312" w:eastAsia="仿宋_GB2312" w:hint="eastAsia"/>
          <w:b/>
          <w:sz w:val="30"/>
          <w:szCs w:val="30"/>
        </w:rPr>
        <w:t>网   址：</w:t>
      </w:r>
      <w:bookmarkStart w:id="0" w:name="_Hlt493648571"/>
      <w:r>
        <w:rPr>
          <w:rFonts w:ascii="仿宋_GB2312" w:eastAsia="仿宋_GB2312" w:hint="eastAsia"/>
          <w:b/>
          <w:sz w:val="30"/>
          <w:szCs w:val="30"/>
        </w:rPr>
        <w:t>h</w:t>
      </w:r>
      <w:bookmarkStart w:id="1" w:name="_Hlt81294772"/>
      <w:bookmarkStart w:id="2" w:name="_Hlt81294771"/>
      <w:r>
        <w:rPr>
          <w:rFonts w:ascii="仿宋_GB2312" w:eastAsia="仿宋_GB2312" w:hint="eastAsia"/>
          <w:b/>
          <w:sz w:val="30"/>
          <w:szCs w:val="30"/>
        </w:rPr>
        <w:t>t</w:t>
      </w:r>
      <w:bookmarkEnd w:id="1"/>
      <w:bookmarkEnd w:id="2"/>
      <w:r>
        <w:rPr>
          <w:rFonts w:ascii="仿宋_GB2312" w:eastAsia="仿宋_GB2312" w:hint="eastAsia"/>
          <w:b/>
          <w:sz w:val="30"/>
          <w:szCs w:val="30"/>
        </w:rPr>
        <w:t>tp</w:t>
      </w:r>
      <w:bookmarkEnd w:id="0"/>
      <w:r>
        <w:rPr>
          <w:rFonts w:ascii="仿宋_GB2312" w:eastAsia="仿宋_GB2312" w:hint="eastAsia"/>
          <w:b/>
          <w:sz w:val="30"/>
          <w:szCs w:val="30"/>
        </w:rPr>
        <w:t>://www.qzcq0595.com</w:t>
      </w:r>
    </w:p>
    <w:p w:rsidR="00DD5916" w:rsidRDefault="00C951B1">
      <w:pPr>
        <w:pageBreakBefore/>
        <w:spacing w:line="560" w:lineRule="exact"/>
        <w:jc w:val="center"/>
        <w:rPr>
          <w:rFonts w:ascii="仿宋_GB2312" w:eastAsia="仿宋_GB2312"/>
          <w:b/>
          <w:sz w:val="44"/>
        </w:rPr>
      </w:pPr>
      <w:r>
        <w:rPr>
          <w:rFonts w:ascii="仿宋_GB2312" w:eastAsia="仿宋_GB2312" w:hint="eastAsia"/>
          <w:b/>
          <w:sz w:val="44"/>
        </w:rPr>
        <w:lastRenderedPageBreak/>
        <w:t>目  录</w:t>
      </w:r>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Fonts w:ascii="仿宋_GB2312" w:eastAsia="仿宋_GB2312" w:hint="eastAsia"/>
          <w:b w:val="0"/>
          <w:sz w:val="28"/>
          <w:szCs w:val="28"/>
        </w:rPr>
        <w:t>一、</w:t>
      </w:r>
      <w:r w:rsidR="006A3D0E" w:rsidRPr="006A3D0E">
        <w:rPr>
          <w:rFonts w:ascii="仿宋_GB2312" w:eastAsia="仿宋_GB2312" w:hint="eastAsia"/>
          <w:b w:val="0"/>
          <w:sz w:val="28"/>
          <w:szCs w:val="28"/>
        </w:rPr>
        <w:fldChar w:fldCharType="begin"/>
      </w:r>
      <w:r w:rsidR="00C951B1">
        <w:rPr>
          <w:rFonts w:ascii="仿宋_GB2312" w:eastAsia="仿宋_GB2312" w:hint="eastAsia"/>
          <w:b w:val="0"/>
          <w:sz w:val="28"/>
          <w:szCs w:val="28"/>
        </w:rPr>
        <w:instrText xml:space="preserve"> TOC \o "1-3" \h \z \u </w:instrText>
      </w:r>
      <w:r w:rsidR="006A3D0E" w:rsidRPr="006A3D0E">
        <w:rPr>
          <w:rFonts w:ascii="仿宋_GB2312" w:eastAsia="仿宋_GB2312" w:hint="eastAsia"/>
          <w:b w:val="0"/>
          <w:sz w:val="28"/>
          <w:szCs w:val="28"/>
        </w:rPr>
        <w:fldChar w:fldCharType="separate"/>
      </w:r>
      <w:hyperlink w:anchor="_Toc25823869" w:history="1">
        <w:r w:rsidRPr="00FB46F3">
          <w:rPr>
            <w:rStyle w:val="ae"/>
            <w:rFonts w:ascii="仿宋_GB2312" w:eastAsia="仿宋_GB2312" w:hAnsiTheme="majorEastAsia" w:hint="eastAsia"/>
            <w:noProof/>
            <w:spacing w:val="10"/>
            <w:sz w:val="36"/>
            <w:szCs w:val="36"/>
          </w:rPr>
          <w:t>项 目 公 告</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_Toc25823869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3</w:t>
        </w:r>
        <w:r w:rsidR="006A3D0E"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二、</w:t>
      </w:r>
      <w:hyperlink w:anchor="_Toc25823870" w:history="1">
        <w:r w:rsidRPr="00FB46F3">
          <w:rPr>
            <w:rStyle w:val="ae"/>
            <w:rFonts w:ascii="仿宋_GB2312" w:eastAsia="仿宋_GB2312" w:hAnsiTheme="majorEastAsia" w:hint="eastAsia"/>
            <w:noProof/>
            <w:spacing w:val="132"/>
            <w:kern w:val="0"/>
            <w:sz w:val="36"/>
            <w:szCs w:val="36"/>
          </w:rPr>
          <w:t>网络竞价须</w:t>
        </w:r>
        <w:r w:rsidRPr="00FB46F3">
          <w:rPr>
            <w:rStyle w:val="ae"/>
            <w:rFonts w:ascii="仿宋_GB2312" w:eastAsia="仿宋_GB2312" w:hAnsiTheme="majorEastAsia" w:hint="eastAsia"/>
            <w:noProof/>
            <w:spacing w:val="2"/>
            <w:kern w:val="0"/>
            <w:sz w:val="36"/>
            <w:szCs w:val="36"/>
          </w:rPr>
          <w:t>知</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_Toc25823870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7</w:t>
        </w:r>
        <w:r w:rsidR="006A3D0E"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三、</w:t>
      </w:r>
      <w:hyperlink w:anchor="_Toc25823871" w:history="1">
        <w:r w:rsidRPr="00FB46F3">
          <w:rPr>
            <w:rStyle w:val="ae"/>
            <w:rFonts w:ascii="仿宋_GB2312" w:eastAsia="仿宋_GB2312" w:hAnsiTheme="majorEastAsia" w:hint="eastAsia"/>
            <w:noProof/>
            <w:spacing w:val="74"/>
            <w:sz w:val="36"/>
            <w:szCs w:val="36"/>
          </w:rPr>
          <w:t>网络竞价承诺</w:t>
        </w:r>
        <w:r w:rsidRPr="00FB46F3">
          <w:rPr>
            <w:rStyle w:val="ae"/>
            <w:rFonts w:ascii="仿宋_GB2312" w:eastAsia="仿宋_GB2312" w:hAnsiTheme="majorEastAsia" w:hint="eastAsia"/>
            <w:noProof/>
            <w:spacing w:val="-3"/>
            <w:sz w:val="36"/>
            <w:szCs w:val="36"/>
          </w:rPr>
          <w:t>函</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_Toc25823871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10</w:t>
        </w:r>
        <w:r w:rsidR="006A3D0E"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四、</w:t>
      </w:r>
      <w:hyperlink w:anchor="_Toc25823872" w:history="1">
        <w:r w:rsidRPr="00FB46F3">
          <w:rPr>
            <w:rStyle w:val="ae"/>
            <w:rFonts w:ascii="仿宋_GB2312" w:eastAsia="仿宋_GB2312" w:hAnsiTheme="majorEastAsia" w:hint="eastAsia"/>
            <w:noProof/>
            <w:spacing w:val="220"/>
            <w:sz w:val="36"/>
            <w:szCs w:val="36"/>
          </w:rPr>
          <w:t>授权委托</w:t>
        </w:r>
        <w:r w:rsidRPr="00FB46F3">
          <w:rPr>
            <w:rStyle w:val="ae"/>
            <w:rFonts w:ascii="仿宋_GB2312" w:eastAsia="仿宋_GB2312" w:hAnsiTheme="majorEastAsia" w:hint="eastAsia"/>
            <w:noProof/>
            <w:spacing w:val="3"/>
            <w:sz w:val="36"/>
            <w:szCs w:val="36"/>
          </w:rPr>
          <w:t>书</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_Toc25823872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15</w:t>
        </w:r>
        <w:r w:rsidR="006A3D0E"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五、</w:t>
      </w:r>
      <w:hyperlink w:anchor="_Toc25823873" w:history="1">
        <w:r w:rsidRPr="00FB46F3">
          <w:rPr>
            <w:rStyle w:val="ae"/>
            <w:rFonts w:ascii="仿宋_GB2312" w:eastAsia="仿宋_GB2312" w:hAnsiTheme="minorEastAsia" w:cstheme="minorEastAsia" w:hint="eastAsia"/>
            <w:noProof/>
            <w:sz w:val="36"/>
            <w:szCs w:val="36"/>
          </w:rPr>
          <w:t>交易保证金退还申请书</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_Toc25823873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16</w:t>
        </w:r>
        <w:r w:rsidR="006A3D0E" w:rsidRPr="00FB46F3">
          <w:rPr>
            <w:rFonts w:ascii="仿宋_GB2312" w:eastAsia="仿宋_GB2312" w:hint="eastAsia"/>
            <w:noProof/>
            <w:webHidden/>
            <w:sz w:val="36"/>
            <w:szCs w:val="36"/>
          </w:rPr>
          <w:fldChar w:fldCharType="end"/>
        </w:r>
      </w:hyperlink>
    </w:p>
    <w:p w:rsidR="00FB46F3" w:rsidRPr="00FB46F3" w:rsidRDefault="00FB46F3">
      <w:pPr>
        <w:pStyle w:val="10"/>
        <w:tabs>
          <w:tab w:val="right" w:leader="dot" w:pos="8296"/>
        </w:tabs>
        <w:rPr>
          <w:rFonts w:ascii="仿宋_GB2312" w:eastAsia="仿宋_GB2312" w:cstheme="minorBidi"/>
          <w:b w:val="0"/>
          <w:bCs w:val="0"/>
          <w:caps w:val="0"/>
          <w:noProof/>
          <w:sz w:val="36"/>
          <w:szCs w:val="36"/>
        </w:rPr>
      </w:pPr>
      <w:r>
        <w:rPr>
          <w:rStyle w:val="ae"/>
          <w:rFonts w:ascii="仿宋_GB2312" w:eastAsia="仿宋_GB2312" w:hint="eastAsia"/>
          <w:noProof/>
          <w:sz w:val="36"/>
          <w:szCs w:val="36"/>
        </w:rPr>
        <w:t>六、</w:t>
      </w:r>
      <w:hyperlink w:anchor="_Toc25823874" w:history="1">
        <w:r w:rsidRPr="00FB46F3">
          <w:rPr>
            <w:rStyle w:val="ae"/>
            <w:rFonts w:ascii="仿宋_GB2312" w:eastAsia="仿宋_GB2312" w:hAnsiTheme="majorEastAsia" w:hint="eastAsia"/>
            <w:noProof/>
            <w:sz w:val="36"/>
            <w:szCs w:val="36"/>
          </w:rPr>
          <w:t>交易服务费收费标准</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_Toc25823874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17</w:t>
        </w:r>
        <w:r w:rsidR="006A3D0E" w:rsidRPr="00FB46F3">
          <w:rPr>
            <w:rFonts w:ascii="仿宋_GB2312" w:eastAsia="仿宋_GB2312" w:hint="eastAsia"/>
            <w:noProof/>
            <w:webHidden/>
            <w:sz w:val="36"/>
            <w:szCs w:val="36"/>
          </w:rPr>
          <w:fldChar w:fldCharType="end"/>
        </w:r>
      </w:hyperlink>
    </w:p>
    <w:p w:rsidR="00FB46F3" w:rsidRDefault="00FB46F3">
      <w:pPr>
        <w:pStyle w:val="10"/>
        <w:tabs>
          <w:tab w:val="right" w:leader="dot" w:pos="8296"/>
        </w:tabs>
        <w:rPr>
          <w:rFonts w:eastAsiaTheme="minorEastAsia" w:cstheme="minorBidi"/>
          <w:b w:val="0"/>
          <w:bCs w:val="0"/>
          <w:caps w:val="0"/>
          <w:noProof/>
          <w:sz w:val="21"/>
          <w:szCs w:val="22"/>
        </w:rPr>
      </w:pPr>
      <w:r>
        <w:rPr>
          <w:rStyle w:val="ae"/>
          <w:rFonts w:ascii="仿宋_GB2312" w:eastAsia="仿宋_GB2312" w:hint="eastAsia"/>
          <w:noProof/>
          <w:sz w:val="36"/>
          <w:szCs w:val="36"/>
        </w:rPr>
        <w:t>七、</w:t>
      </w:r>
      <w:hyperlink w:anchor="_Toc25823875" w:history="1">
        <w:r w:rsidRPr="00FB46F3">
          <w:rPr>
            <w:rStyle w:val="ae"/>
            <w:rFonts w:ascii="仿宋_GB2312" w:eastAsia="仿宋_GB2312" w:hAnsiTheme="majorEastAsia" w:hint="eastAsia"/>
            <w:noProof/>
            <w:sz w:val="36"/>
            <w:szCs w:val="36"/>
          </w:rPr>
          <w:t>合  同  范  本</w:t>
        </w:r>
        <w:r w:rsidRPr="00FB46F3">
          <w:rPr>
            <w:rFonts w:ascii="仿宋_GB2312" w:eastAsia="仿宋_GB2312" w:hint="eastAsia"/>
            <w:noProof/>
            <w:webHidden/>
            <w:sz w:val="36"/>
            <w:szCs w:val="36"/>
          </w:rPr>
          <w:tab/>
        </w:r>
        <w:r w:rsidR="006A3D0E" w:rsidRPr="00FB46F3">
          <w:rPr>
            <w:rFonts w:ascii="仿宋_GB2312" w:eastAsia="仿宋_GB2312" w:hint="eastAsia"/>
            <w:noProof/>
            <w:webHidden/>
            <w:sz w:val="36"/>
            <w:szCs w:val="36"/>
          </w:rPr>
          <w:fldChar w:fldCharType="begin"/>
        </w:r>
        <w:r w:rsidRPr="00FB46F3">
          <w:rPr>
            <w:rFonts w:ascii="仿宋_GB2312" w:eastAsia="仿宋_GB2312" w:hint="eastAsia"/>
            <w:noProof/>
            <w:webHidden/>
            <w:sz w:val="36"/>
            <w:szCs w:val="36"/>
          </w:rPr>
          <w:instrText xml:space="preserve"> PAGEREF _Toc25823875 \h </w:instrText>
        </w:r>
        <w:r w:rsidR="006A3D0E" w:rsidRPr="00FB46F3">
          <w:rPr>
            <w:rFonts w:ascii="仿宋_GB2312" w:eastAsia="仿宋_GB2312" w:hint="eastAsia"/>
            <w:noProof/>
            <w:webHidden/>
            <w:sz w:val="36"/>
            <w:szCs w:val="36"/>
          </w:rPr>
        </w:r>
        <w:r w:rsidR="006A3D0E" w:rsidRPr="00FB46F3">
          <w:rPr>
            <w:rFonts w:ascii="仿宋_GB2312" w:eastAsia="仿宋_GB2312" w:hint="eastAsia"/>
            <w:noProof/>
            <w:webHidden/>
            <w:sz w:val="36"/>
            <w:szCs w:val="36"/>
          </w:rPr>
          <w:fldChar w:fldCharType="separate"/>
        </w:r>
        <w:r w:rsidR="00401F8A">
          <w:rPr>
            <w:rFonts w:ascii="仿宋_GB2312" w:eastAsia="仿宋_GB2312"/>
            <w:noProof/>
            <w:webHidden/>
            <w:sz w:val="36"/>
            <w:szCs w:val="36"/>
          </w:rPr>
          <w:t>18</w:t>
        </w:r>
        <w:r w:rsidR="006A3D0E" w:rsidRPr="00FB46F3">
          <w:rPr>
            <w:rFonts w:ascii="仿宋_GB2312" w:eastAsia="仿宋_GB2312" w:hint="eastAsia"/>
            <w:noProof/>
            <w:webHidden/>
            <w:sz w:val="36"/>
            <w:szCs w:val="36"/>
          </w:rPr>
          <w:fldChar w:fldCharType="end"/>
        </w:r>
      </w:hyperlink>
    </w:p>
    <w:p w:rsidR="00DD5916" w:rsidRDefault="006A3D0E">
      <w:pPr>
        <w:pStyle w:val="1"/>
        <w:snapToGrid w:val="0"/>
        <w:spacing w:before="0" w:after="0" w:line="240" w:lineRule="auto"/>
        <w:jc w:val="center"/>
        <w:rPr>
          <w:rFonts w:ascii="仿宋_GB2312" w:eastAsia="仿宋_GB2312"/>
          <w:sz w:val="30"/>
          <w:lang w:eastAsia="zh-CN"/>
        </w:rPr>
      </w:pPr>
      <w:r>
        <w:rPr>
          <w:rFonts w:ascii="仿宋_GB2312" w:eastAsia="仿宋_GB2312" w:hint="eastAsia"/>
          <w:sz w:val="28"/>
          <w:szCs w:val="28"/>
        </w:rPr>
        <w:fldChar w:fldCharType="end"/>
      </w:r>
    </w:p>
    <w:p w:rsidR="00DD5916" w:rsidRDefault="00DD5916">
      <w:pPr>
        <w:pStyle w:val="1"/>
        <w:pageBreakBefore/>
        <w:jc w:val="center"/>
        <w:rPr>
          <w:rFonts w:asciiTheme="majorEastAsia" w:eastAsiaTheme="majorEastAsia" w:hAnsiTheme="majorEastAsia"/>
          <w:spacing w:val="10"/>
          <w:sz w:val="44"/>
          <w:szCs w:val="44"/>
        </w:rPr>
        <w:sectPr w:rsidR="00DD5916">
          <w:headerReference w:type="even" r:id="rId11"/>
          <w:headerReference w:type="default" r:id="rId12"/>
          <w:headerReference w:type="first" r:id="rId13"/>
          <w:pgSz w:w="11906" w:h="16838"/>
          <w:pgMar w:top="1440" w:right="1800" w:bottom="1440" w:left="1800" w:header="851" w:footer="992" w:gutter="0"/>
          <w:cols w:space="425"/>
          <w:docGrid w:type="lines" w:linePitch="312"/>
        </w:sectPr>
      </w:pPr>
    </w:p>
    <w:p w:rsidR="00DD5916" w:rsidRDefault="00C951B1">
      <w:pPr>
        <w:pStyle w:val="1"/>
        <w:pageBreakBefore/>
        <w:jc w:val="center"/>
        <w:rPr>
          <w:rFonts w:asciiTheme="majorEastAsia" w:eastAsiaTheme="majorEastAsia" w:hAnsiTheme="majorEastAsia"/>
          <w:spacing w:val="10"/>
          <w:sz w:val="44"/>
          <w:szCs w:val="44"/>
          <w:lang w:eastAsia="zh-CN"/>
        </w:rPr>
      </w:pPr>
      <w:bookmarkStart w:id="3" w:name="_Toc25823869"/>
      <w:r>
        <w:rPr>
          <w:rFonts w:asciiTheme="majorEastAsia" w:eastAsiaTheme="majorEastAsia" w:hAnsiTheme="majorEastAsia" w:hint="eastAsia"/>
          <w:spacing w:val="10"/>
          <w:sz w:val="44"/>
          <w:szCs w:val="44"/>
        </w:rPr>
        <w:t>项 目 公 告</w:t>
      </w:r>
      <w:bookmarkEnd w:id="3"/>
    </w:p>
    <w:p w:rsidR="008B7C88" w:rsidRPr="00090044" w:rsidRDefault="008B7C88" w:rsidP="008B7C88">
      <w:pPr>
        <w:pStyle w:val="ab"/>
        <w:snapToGrid w:val="0"/>
        <w:spacing w:before="0" w:beforeAutospacing="0" w:after="0" w:afterAutospacing="0"/>
        <w:rPr>
          <w:rFonts w:ascii="仿宋_GB2312" w:eastAsia="仿宋_GB2312" w:hAnsi="Tahoma" w:cs="Tahoma"/>
          <w:color w:val="1B4959"/>
          <w:sz w:val="28"/>
          <w:szCs w:val="14"/>
        </w:rPr>
      </w:pPr>
      <w:r w:rsidRPr="00090044">
        <w:rPr>
          <w:rFonts w:ascii="仿宋_GB2312" w:eastAsia="仿宋_GB2312" w:hAnsi="仿宋" w:cs="Tahoma" w:hint="eastAsia"/>
          <w:color w:val="1B4959"/>
          <w:sz w:val="28"/>
          <w:szCs w:val="20"/>
        </w:rPr>
        <w:t>项目编号:</w:t>
      </w:r>
      <w:r w:rsidR="005D5557">
        <w:rPr>
          <w:rFonts w:ascii="仿宋_GB2312" w:eastAsia="仿宋_GB2312" w:hAnsi="仿宋" w:cs="Tahoma" w:hint="eastAsia"/>
          <w:color w:val="1B4959"/>
          <w:sz w:val="28"/>
          <w:szCs w:val="20"/>
        </w:rPr>
        <w:t>QZZL2020255</w:t>
      </w:r>
    </w:p>
    <w:p w:rsidR="008B7C88" w:rsidRPr="00090044" w:rsidRDefault="008B7C88" w:rsidP="008B7C88">
      <w:pPr>
        <w:pStyle w:val="ab"/>
        <w:snapToGrid w:val="0"/>
        <w:spacing w:before="0" w:beforeAutospacing="0" w:after="0" w:afterAutospacing="0"/>
        <w:jc w:val="center"/>
        <w:rPr>
          <w:rFonts w:ascii="仿宋_GB2312" w:eastAsia="仿宋_GB2312" w:hAnsi="Tahoma" w:cs="Tahoma"/>
          <w:color w:val="1B4959"/>
          <w:sz w:val="28"/>
          <w:szCs w:val="14"/>
        </w:rPr>
      </w:pPr>
      <w:r w:rsidRPr="00090044">
        <w:rPr>
          <w:rFonts w:ascii="仿宋_GB2312" w:eastAsia="仿宋_GB2312" w:hAnsi="仿宋" w:cs="Tahoma" w:hint="eastAsia"/>
          <w:color w:val="1B4959"/>
          <w:sz w:val="28"/>
          <w:szCs w:val="25"/>
        </w:rPr>
        <w:t>项目公告</w:t>
      </w:r>
    </w:p>
    <w:p w:rsidR="008B7C88" w:rsidRPr="00090044" w:rsidRDefault="008B7C88" w:rsidP="008B7C88">
      <w:pPr>
        <w:pStyle w:val="ab"/>
        <w:snapToGrid w:val="0"/>
        <w:spacing w:before="0" w:beforeAutospacing="0" w:after="0" w:afterAutospacing="0"/>
        <w:rPr>
          <w:rFonts w:ascii="仿宋_GB2312" w:eastAsia="仿宋_GB2312" w:hAnsi="Tahoma" w:cs="Tahoma"/>
          <w:color w:val="1B4959"/>
          <w:sz w:val="28"/>
          <w:szCs w:val="14"/>
        </w:rPr>
      </w:pPr>
      <w:r w:rsidRPr="00090044">
        <w:rPr>
          <w:rFonts w:ascii="仿宋_GB2312" w:eastAsia="仿宋_GB2312" w:hAnsi="Tahoma" w:cs="Tahoma" w:hint="eastAsia"/>
          <w:color w:val="1B4959"/>
          <w:sz w:val="28"/>
          <w:szCs w:val="20"/>
        </w:rPr>
        <w:t>    </w:t>
      </w:r>
      <w:r w:rsidRPr="00090044">
        <w:rPr>
          <w:rFonts w:ascii="仿宋_GB2312" w:eastAsia="仿宋_GB2312" w:hAnsi="Tahoma" w:cs="Tahoma" w:hint="eastAsia"/>
          <w:color w:val="1B4959"/>
          <w:sz w:val="28"/>
          <w:szCs w:val="20"/>
        </w:rPr>
        <w:t xml:space="preserve">受委托，泉州市产权交易中心（以下简称“本中心”）采用 </w:t>
      </w:r>
      <w:r w:rsidRPr="00090044">
        <w:rPr>
          <w:rFonts w:ascii="仿宋_GB2312" w:eastAsia="仿宋_GB2312" w:hAnsi="Tahoma" w:cs="Tahoma" w:hint="eastAsia"/>
          <w:b/>
          <w:bCs/>
          <w:color w:val="1B4959"/>
          <w:sz w:val="28"/>
          <w:szCs w:val="20"/>
        </w:rPr>
        <w:t>动态一次</w:t>
      </w:r>
      <w:r w:rsidRPr="00090044">
        <w:rPr>
          <w:rFonts w:ascii="仿宋_GB2312" w:eastAsia="仿宋_GB2312" w:hAnsi="Tahoma" w:cs="Tahoma" w:hint="eastAsia"/>
          <w:color w:val="1B4959"/>
          <w:sz w:val="28"/>
          <w:szCs w:val="20"/>
        </w:rPr>
        <w:t>方式对</w:t>
      </w:r>
      <w:r w:rsidR="005D5557">
        <w:rPr>
          <w:rFonts w:ascii="仿宋_GB2312" w:eastAsia="仿宋_GB2312" w:hAnsi="Tahoma" w:cs="Tahoma" w:hint="eastAsia"/>
          <w:color w:val="1B4959"/>
          <w:sz w:val="28"/>
          <w:szCs w:val="20"/>
        </w:rPr>
        <w:t>惠安螺城瑞安路盐业综合大楼2号5号2间店面</w:t>
      </w:r>
      <w:r w:rsidRPr="00090044">
        <w:rPr>
          <w:rFonts w:ascii="仿宋_GB2312" w:eastAsia="仿宋_GB2312" w:hAnsi="Tahoma" w:cs="Tahoma" w:hint="eastAsia"/>
          <w:color w:val="1B4959"/>
          <w:sz w:val="28"/>
          <w:szCs w:val="20"/>
        </w:rPr>
        <w:t>进行公开招租，欢迎符合条件的意向竞租人前来参与竞价。现将有关情况公告如下：</w:t>
      </w:r>
      <w:r w:rsidRPr="00090044">
        <w:rPr>
          <w:rFonts w:ascii="仿宋_GB2312" w:eastAsia="仿宋_GB2312" w:hAnsi="Tahoma" w:cs="Tahoma"/>
          <w:color w:val="1B4959"/>
          <w:sz w:val="28"/>
          <w:szCs w:val="14"/>
        </w:rPr>
        <w:t xml:space="preserve"> </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1、项目编号：</w:t>
      </w:r>
      <w:r w:rsidR="005D5557">
        <w:rPr>
          <w:rFonts w:ascii="仿宋_GB2312" w:eastAsia="仿宋_GB2312" w:hAnsi="Tahoma" w:cs="Tahoma" w:hint="eastAsia"/>
          <w:color w:val="1B4959"/>
          <w:sz w:val="28"/>
          <w:szCs w:val="20"/>
        </w:rPr>
        <w:t>QZZL2020255</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2、标的名称：</w:t>
      </w:r>
      <w:r w:rsidR="005D5557">
        <w:rPr>
          <w:rFonts w:ascii="仿宋_GB2312" w:eastAsia="仿宋_GB2312" w:hAnsi="Tahoma" w:cs="Tahoma" w:hint="eastAsia"/>
          <w:color w:val="1B4959"/>
          <w:sz w:val="28"/>
          <w:szCs w:val="20"/>
        </w:rPr>
        <w:t>惠安螺城瑞安路盐业综合大楼2号5号2间店面</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3、标的地址：</w:t>
      </w:r>
      <w:r w:rsidR="005D5557">
        <w:rPr>
          <w:rFonts w:ascii="仿宋_GB2312" w:eastAsia="仿宋_GB2312" w:hAnsi="Tahoma" w:cs="Tahoma" w:hint="eastAsia"/>
          <w:color w:val="1B4959"/>
          <w:sz w:val="28"/>
          <w:szCs w:val="20"/>
        </w:rPr>
        <w:t>惠安螺城瑞安路盐业综合大楼2号5号2间店面</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4、标的面积：</w:t>
      </w:r>
      <w:r w:rsidR="005D5557">
        <w:rPr>
          <w:rFonts w:ascii="仿宋_GB2312" w:eastAsia="仿宋_GB2312" w:hAnsi="Tahoma" w:cs="Tahoma" w:hint="eastAsia"/>
          <w:color w:val="1B4959"/>
          <w:sz w:val="28"/>
          <w:szCs w:val="20"/>
        </w:rPr>
        <w:t>66.4</w:t>
      </w:r>
      <w:r w:rsidRPr="00090044">
        <w:rPr>
          <w:rFonts w:ascii="仿宋_GB2312" w:eastAsia="仿宋_GB2312" w:hint="eastAsia"/>
          <w:color w:val="1B4959"/>
          <w:sz w:val="28"/>
          <w:szCs w:val="20"/>
        </w:rPr>
        <w:t>㎡</w:t>
      </w:r>
      <w:r w:rsidRPr="00090044">
        <w:rPr>
          <w:rFonts w:ascii="仿宋_GB2312" w:eastAsia="仿宋_GB2312" w:hAnsi="仿宋_GB2312" w:cs="仿宋_GB2312"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5、装修情况：标的以现状为准。</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6、挂牌价：</w:t>
      </w:r>
      <w:r w:rsidR="005D5557">
        <w:rPr>
          <w:rFonts w:ascii="仿宋_GB2312" w:eastAsia="仿宋_GB2312" w:hAnsi="Tahoma" w:cs="Tahoma" w:hint="eastAsia"/>
          <w:color w:val="1B4959"/>
          <w:sz w:val="28"/>
          <w:szCs w:val="20"/>
        </w:rPr>
        <w:t>1461</w:t>
      </w:r>
      <w:r w:rsidRPr="00090044">
        <w:rPr>
          <w:rFonts w:ascii="仿宋_GB2312" w:eastAsia="仿宋_GB2312" w:hAnsi="Tahoma" w:cs="Tahoma" w:hint="eastAsia"/>
          <w:color w:val="1B4959"/>
          <w:sz w:val="28"/>
          <w:szCs w:val="20"/>
        </w:rPr>
        <w:t>元/月。</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7、租赁期：</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年。</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8、装修期：</w:t>
      </w:r>
      <w:r w:rsidR="005D5557">
        <w:rPr>
          <w:rFonts w:ascii="仿宋_GB2312" w:eastAsia="仿宋_GB2312" w:hAnsi="Tahoma" w:cs="Tahoma" w:hint="eastAsia"/>
          <w:color w:val="1B4959"/>
          <w:sz w:val="28"/>
          <w:szCs w:val="20"/>
        </w:rPr>
        <w:t>无</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9、租金支付方式：</w:t>
      </w:r>
      <w:r w:rsidR="009D11B8" w:rsidRPr="003E5EC6">
        <w:rPr>
          <w:rFonts w:ascii="仿宋_GB2312" w:eastAsia="仿宋_GB2312" w:hAnsi="Tahoma" w:cs="Tahoma" w:hint="eastAsia"/>
          <w:color w:val="1B4959"/>
          <w:sz w:val="28"/>
          <w:szCs w:val="20"/>
        </w:rPr>
        <w:t>按年支付，承租方应该每年第一个月10日前缴清</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10、租金递增方式：</w:t>
      </w:r>
      <w:r w:rsidR="009D11B8" w:rsidRPr="003E5EC6">
        <w:rPr>
          <w:rFonts w:ascii="仿宋_GB2312" w:eastAsia="仿宋_GB2312" w:hAnsi="Tahoma" w:cs="Tahoma" w:hint="eastAsia"/>
          <w:color w:val="1B4959"/>
          <w:sz w:val="28"/>
          <w:szCs w:val="20"/>
        </w:rPr>
        <w:t>第二年起递增3%</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11、租赁用途：</w:t>
      </w:r>
      <w:r w:rsidR="009D11B8" w:rsidRPr="003E5EC6">
        <w:rPr>
          <w:rFonts w:ascii="仿宋_GB2312" w:eastAsia="仿宋_GB2312" w:hAnsi="Tahoma" w:cs="Tahoma" w:hint="eastAsia"/>
          <w:color w:val="1B4959"/>
          <w:sz w:val="28"/>
          <w:szCs w:val="20"/>
        </w:rPr>
        <w:t>商铺</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12、履约保证金：</w:t>
      </w:r>
      <w:r w:rsidR="005D5557">
        <w:rPr>
          <w:rFonts w:ascii="仿宋_GB2312" w:eastAsia="仿宋_GB2312" w:hAnsi="Tahoma" w:cs="Tahoma" w:hint="eastAsia"/>
          <w:color w:val="1B4959"/>
          <w:sz w:val="28"/>
          <w:szCs w:val="20"/>
        </w:rPr>
        <w:t>4000</w:t>
      </w:r>
      <w:r w:rsidR="009D11B8">
        <w:rPr>
          <w:rFonts w:ascii="仿宋_GB2312" w:eastAsia="仿宋_GB2312" w:hAnsi="Tahoma" w:cs="Tahoma" w:hint="eastAsia"/>
          <w:color w:val="1B4959"/>
          <w:sz w:val="28"/>
          <w:szCs w:val="20"/>
        </w:rPr>
        <w:t>元</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13、交易保证金：</w:t>
      </w:r>
      <w:r w:rsidR="005D5557">
        <w:rPr>
          <w:rFonts w:ascii="仿宋_GB2312" w:eastAsia="仿宋_GB2312" w:hAnsi="Tahoma" w:cs="Tahoma" w:hint="eastAsia"/>
          <w:color w:val="1B4959"/>
          <w:sz w:val="28"/>
          <w:szCs w:val="20"/>
        </w:rPr>
        <w:t>4</w:t>
      </w:r>
      <w:r w:rsidR="005D5557" w:rsidRPr="00090044">
        <w:rPr>
          <w:rFonts w:ascii="仿宋_GB2312" w:eastAsia="仿宋_GB2312" w:hAnsi="Tahoma" w:cs="Tahoma" w:hint="eastAsia"/>
          <w:color w:val="1B4959"/>
          <w:sz w:val="28"/>
          <w:szCs w:val="20"/>
        </w:rPr>
        <w:t>000</w:t>
      </w:r>
      <w:r w:rsidRPr="00090044">
        <w:rPr>
          <w:rFonts w:ascii="仿宋_GB2312" w:eastAsia="仿宋_GB2312" w:hAnsi="Tahoma" w:cs="Tahoma" w:hint="eastAsia"/>
          <w:color w:val="1B4959"/>
          <w:sz w:val="28"/>
          <w:szCs w:val="20"/>
        </w:rPr>
        <w:t>元。</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(1)交易保证金缴交方式可选择银行柜台、网银转账、手机银行。交易保证金的汇款人名称应与竞租人名称一致，用途请注明“交易保证金”字样。</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(2)竞租人授权他人办理竞租手续的，须以银行转账的方式缴纳交易保证金。</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若竞租成功，承租方的交易保证金在签订《竞价结果通知单》之日起自动转为标的履约保证金（押金）。若有不足，则不足部分由承租方于缴纳第一期租金时一并汇入泉州市产权交易中心指定账户；若有余款，则余款直接用于抵作第一期租金。未被确定为承租方的竞租人，本中心在确定承租方之日起3个工作日内将其交易保证金按原汇入渠道无息退还。</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(4)若意向竞租人交纳交易保证金后未参与报名或未成功报名，本中心将在收到意向竞租人《交易保证金退还申请书》之日起3个工作日内将其交易保证金按原汇入渠道无息退还。</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14、交易保证金账户：</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(1)开户名称：泉州市产权交易中心有限公司</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开户银行：上海浦东发展银行泉州分行</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 xml:space="preserve">银行账号：17610155260000106 </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15、公告时间：2020-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009D11B8" w:rsidRPr="00090044">
        <w:rPr>
          <w:rFonts w:ascii="仿宋_GB2312" w:eastAsia="仿宋_GB2312" w:hAnsi="Tahoma" w:cs="Tahoma" w:hint="eastAsia"/>
          <w:color w:val="1B4959"/>
          <w:sz w:val="28"/>
          <w:szCs w:val="20"/>
        </w:rPr>
        <w:t xml:space="preserve"> </w:t>
      </w:r>
      <w:r w:rsidRPr="00090044">
        <w:rPr>
          <w:rFonts w:ascii="仿宋_GB2312" w:eastAsia="仿宋_GB2312" w:hAnsi="Tahoma" w:cs="Tahoma" w:hint="eastAsia"/>
          <w:color w:val="1B4959"/>
          <w:sz w:val="28"/>
          <w:szCs w:val="20"/>
        </w:rPr>
        <w:t>至 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4</w:t>
      </w:r>
      <w:r w:rsidRPr="00090044">
        <w:rPr>
          <w:rFonts w:ascii="仿宋_GB2312" w:eastAsia="仿宋_GB2312" w:hAnsi="Tahoma" w:cs="Tahoma" w:hint="eastAsia"/>
          <w:color w:val="1B4959"/>
          <w:sz w:val="28"/>
          <w:szCs w:val="20"/>
        </w:rPr>
        <w:t>。</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16、交易保证金汇达和报名截止时间：2020-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 xml:space="preserve">4 </w:t>
      </w:r>
      <w:r w:rsidRPr="00090044">
        <w:rPr>
          <w:rFonts w:ascii="仿宋_GB2312" w:eastAsia="仿宋_GB2312" w:hAnsi="Tahoma" w:cs="Tahoma" w:hint="eastAsia"/>
          <w:color w:val="1B4959"/>
          <w:sz w:val="28"/>
          <w:szCs w:val="20"/>
        </w:rPr>
        <w:t>17:00:00</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(1)意向承租人应至中百信权益宝竞价云平台网站(http://www.unibid.cn/portal/page?to=regUser)注册用户名，并于报名截止时间前凭已申请的权益云用户名在网站竞价大厅(竞价看板)内查找竞租项目并自行办理网上报名手续。</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17、看样时间：2020-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Pr="00090044">
        <w:rPr>
          <w:rFonts w:ascii="仿宋_GB2312" w:eastAsia="仿宋_GB2312" w:hAnsi="Tahoma" w:cs="Tahoma" w:hint="eastAsia"/>
          <w:color w:val="1B4959"/>
          <w:sz w:val="28"/>
          <w:szCs w:val="20"/>
        </w:rPr>
        <w:t>至2020-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4</w:t>
      </w:r>
      <w:r w:rsidRPr="00090044">
        <w:rPr>
          <w:rFonts w:ascii="仿宋_GB2312" w:eastAsia="仿宋_GB2312" w:hAnsi="Tahoma" w:cs="Tahoma" w:hint="eastAsia"/>
          <w:color w:val="1B4959"/>
          <w:sz w:val="28"/>
          <w:szCs w:val="20"/>
        </w:rPr>
        <w:t>。（仅上班时间）</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(1)看样联系人：</w:t>
      </w:r>
      <w:r w:rsidR="009D11B8" w:rsidRPr="003E5EC6">
        <w:rPr>
          <w:rFonts w:ascii="仿宋_GB2312" w:eastAsia="仿宋_GB2312" w:hAnsi="Tahoma" w:cs="Tahoma" w:hint="eastAsia"/>
          <w:color w:val="1B4959"/>
          <w:sz w:val="28"/>
          <w:szCs w:val="20"/>
        </w:rPr>
        <w:t>郑先生</w:t>
      </w:r>
      <w:r w:rsidR="009D11B8">
        <w:rPr>
          <w:rFonts w:ascii="仿宋_GB2312" w:eastAsia="仿宋_GB2312" w:hAnsi="Tahoma" w:cs="Tahoma" w:hint="eastAsia"/>
          <w:color w:val="1B4959"/>
          <w:sz w:val="28"/>
          <w:szCs w:val="20"/>
        </w:rPr>
        <w:t xml:space="preserve"> </w:t>
      </w:r>
      <w:r w:rsidR="009D11B8" w:rsidRPr="003E5EC6">
        <w:rPr>
          <w:rFonts w:ascii="仿宋_GB2312" w:eastAsia="仿宋_GB2312" w:hAnsi="Tahoma" w:cs="Tahoma" w:hint="eastAsia"/>
          <w:color w:val="1B4959"/>
          <w:sz w:val="28"/>
          <w:szCs w:val="20"/>
        </w:rPr>
        <w:t>联系电话：13505075616</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18、竞价时间：。</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(1)报价时间从2020-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15</w:t>
      </w:r>
      <w:r w:rsidRPr="00090044">
        <w:rPr>
          <w:rFonts w:ascii="仿宋_GB2312" w:eastAsia="仿宋_GB2312" w:hAnsi="Tahoma" w:cs="Tahoma" w:hint="eastAsia"/>
          <w:color w:val="1B4959"/>
          <w:sz w:val="28"/>
          <w:szCs w:val="20"/>
        </w:rPr>
        <w:t>开始，在报价时间内,除了原承租人之外的竞租人都可以对本项目标的进行一次报价。报价时间结束后即进入行权时间，行权开始时间:2020-</w:t>
      </w:r>
      <w:r w:rsidR="009D11B8" w:rsidRPr="00090044">
        <w:rPr>
          <w:rFonts w:ascii="仿宋_GB2312" w:eastAsia="仿宋_GB2312" w:hAnsi="Tahoma" w:cs="Tahoma" w:hint="eastAsia"/>
          <w:color w:val="1B4959"/>
          <w:sz w:val="28"/>
          <w:szCs w:val="20"/>
        </w:rPr>
        <w:t>0</w:t>
      </w:r>
      <w:r w:rsidR="009D11B8">
        <w:rPr>
          <w:rFonts w:ascii="仿宋_GB2312" w:eastAsia="仿宋_GB2312" w:hAnsi="Tahoma" w:cs="Tahoma" w:hint="eastAsia"/>
          <w:color w:val="1B4959"/>
          <w:sz w:val="28"/>
          <w:szCs w:val="20"/>
        </w:rPr>
        <w:t>6</w:t>
      </w:r>
      <w:r w:rsidRPr="00090044">
        <w:rPr>
          <w:rFonts w:ascii="仿宋_GB2312" w:eastAsia="仿宋_GB2312" w:hAnsi="Tahoma" w:cs="Tahoma" w:hint="eastAsia"/>
          <w:color w:val="1B4959"/>
          <w:sz w:val="28"/>
          <w:szCs w:val="20"/>
        </w:rPr>
        <w:t>-</w:t>
      </w:r>
      <w:r w:rsidR="009D11B8">
        <w:rPr>
          <w:rFonts w:ascii="仿宋_GB2312" w:eastAsia="仿宋_GB2312" w:hAnsi="Tahoma" w:cs="Tahoma" w:hint="eastAsia"/>
          <w:color w:val="1B4959"/>
          <w:sz w:val="28"/>
          <w:szCs w:val="20"/>
        </w:rPr>
        <w:t>0</w:t>
      </w:r>
      <w:r w:rsidR="009D11B8" w:rsidRPr="00090044">
        <w:rPr>
          <w:rFonts w:ascii="仿宋_GB2312" w:eastAsia="仿宋_GB2312" w:hAnsi="Tahoma" w:cs="Tahoma" w:hint="eastAsia"/>
          <w:color w:val="1B4959"/>
          <w:sz w:val="28"/>
          <w:szCs w:val="20"/>
        </w:rPr>
        <w:t xml:space="preserve">5 </w:t>
      </w:r>
      <w:r w:rsidRPr="00090044">
        <w:rPr>
          <w:rFonts w:ascii="仿宋_GB2312" w:eastAsia="仿宋_GB2312" w:hAnsi="Tahoma" w:cs="Tahoma" w:hint="eastAsia"/>
          <w:color w:val="1B4959"/>
          <w:sz w:val="28"/>
          <w:szCs w:val="20"/>
        </w:rPr>
        <w:t>10:</w:t>
      </w:r>
      <w:r w:rsidR="005D5557">
        <w:rPr>
          <w:rFonts w:ascii="仿宋_GB2312" w:eastAsia="仿宋_GB2312" w:hAnsi="Tahoma" w:cs="Tahoma" w:hint="eastAsia"/>
          <w:color w:val="1B4959"/>
          <w:sz w:val="28"/>
          <w:szCs w:val="20"/>
        </w:rPr>
        <w:t>3</w:t>
      </w:r>
      <w:r w:rsidR="005D5557" w:rsidRPr="00090044">
        <w:rPr>
          <w:rFonts w:ascii="仿宋_GB2312" w:eastAsia="仿宋_GB2312" w:hAnsi="Tahoma" w:cs="Tahoma" w:hint="eastAsia"/>
          <w:color w:val="1B4959"/>
          <w:sz w:val="28"/>
          <w:szCs w:val="20"/>
        </w:rPr>
        <w:t>0</w:t>
      </w:r>
      <w:r w:rsidRPr="00090044">
        <w:rPr>
          <w:rFonts w:ascii="仿宋_GB2312" w:eastAsia="仿宋_GB2312" w:hAnsi="Tahoma" w:cs="Tahoma" w:hint="eastAsia"/>
          <w:color w:val="1B4959"/>
          <w:sz w:val="28"/>
          <w:szCs w:val="20"/>
        </w:rPr>
        <w:t>:00,行权时间为10分钟；</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(2)报价只要不低于挂牌价即为有效报价；</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(3)本中心有权就竞价时间作出调整，如有调整将在本中心网站进行公告。</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19、报名方式：</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现场报名：意向承租人应在报名截止时间之前缴纳交易保证金并携带竞价材料至本中心（地址：泉州市丰泽区海星街100号东海大厦A幢市行政服务中心4楼450室）办理报名竞价手续。意向承租人通过本中心的竞价资格审核后，即成为竞租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网上报名：意向承租人应在报名截止时间之前将交易保证金交纳至本中心指定账户（不计利息，以到账时间为准），并在网上办理报名竞价手续时提交相关凭证。意向承租人通过本中心的竞价资格审核后，即成为竞租人。</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20、特别提示：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(1)本公开招租项目《公开竞价文件》，包括但不限于《项目公告》、《泉州市产权交易中心网络竞价须知》、《网络竞价承诺函》及根据《公开竞价文件》所发出的澄清、修改、补充通知等；</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(2)若竞租成功，标的将在《房屋租赁合同》签订之日起</w:t>
      </w:r>
      <w:r w:rsidR="009D11B8">
        <w:rPr>
          <w:rFonts w:ascii="仿宋_GB2312" w:eastAsia="仿宋_GB2312" w:hAnsi="Tahoma" w:cs="Tahoma" w:hint="eastAsia"/>
          <w:color w:val="1B4959"/>
          <w:sz w:val="28"/>
          <w:szCs w:val="20"/>
        </w:rPr>
        <w:t>5</w:t>
      </w:r>
      <w:r w:rsidRPr="00090044">
        <w:rPr>
          <w:rFonts w:ascii="仿宋_GB2312" w:eastAsia="仿宋_GB2312" w:hAnsi="Tahoma" w:cs="Tahoma" w:hint="eastAsia"/>
          <w:color w:val="1B4959"/>
          <w:sz w:val="28"/>
          <w:szCs w:val="20"/>
        </w:rPr>
        <w:t>日内移交；</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(3)竞租人凭已激活的竞价账号登录竞价大厅（竞价看板）或进入用户中心，点击“我的交易”中的“参与报价”，在报价时间开始后对本公开招租项目进行报价；</w:t>
      </w:r>
    </w:p>
    <w:p w:rsidR="008B7C88" w:rsidRDefault="008B7C88"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(4)本次公开竞价采用动态一次报价方式确定承租方：各竞租人在规定的竞价时间内登录中百信权益宝竞价云平台网站（网址： http://www.unibid.cn）进入本项目标的进行报价，按价高者得的原则确定承租方；</w:t>
      </w:r>
    </w:p>
    <w:p w:rsidR="007728D0" w:rsidRPr="003E5EC6" w:rsidRDefault="007728D0" w:rsidP="007728D0">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5</w:t>
      </w:r>
      <w:r w:rsidRPr="003E5EC6">
        <w:rPr>
          <w:rFonts w:ascii="仿宋_GB2312" w:eastAsia="仿宋_GB2312" w:hAnsi="Tahoma" w:cs="Tahoma" w:hint="eastAsia"/>
          <w:color w:val="1B4959"/>
          <w:sz w:val="28"/>
          <w:szCs w:val="20"/>
        </w:rPr>
        <w:t>)如因不可抗拒的原因导致</w:t>
      </w:r>
      <w:r>
        <w:rPr>
          <w:rFonts w:ascii="仿宋_GB2312" w:eastAsia="仿宋_GB2312" w:hAnsi="Tahoma" w:cs="Tahoma" w:hint="eastAsia"/>
          <w:color w:val="1B4959"/>
          <w:sz w:val="28"/>
          <w:szCs w:val="20"/>
        </w:rPr>
        <w:t>房屋</w:t>
      </w:r>
      <w:r w:rsidRPr="003E5EC6">
        <w:rPr>
          <w:rFonts w:ascii="仿宋_GB2312" w:eastAsia="仿宋_GB2312" w:hAnsi="Tahoma" w:cs="Tahoma" w:hint="eastAsia"/>
          <w:color w:val="1B4959"/>
          <w:sz w:val="28"/>
          <w:szCs w:val="20"/>
        </w:rPr>
        <w:t>租赁合同无法履行的，双方互不承担责任；</w:t>
      </w:r>
    </w:p>
    <w:p w:rsidR="007728D0" w:rsidRPr="00090044" w:rsidRDefault="007728D0" w:rsidP="007728D0">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w:t>
      </w:r>
      <w:r>
        <w:rPr>
          <w:rFonts w:ascii="仿宋_GB2312" w:eastAsia="仿宋_GB2312" w:hAnsi="Tahoma" w:cs="Tahoma" w:hint="eastAsia"/>
          <w:color w:val="1B4959"/>
          <w:sz w:val="28"/>
          <w:szCs w:val="20"/>
        </w:rPr>
        <w:t>6</w:t>
      </w:r>
      <w:r w:rsidRPr="003E5EC6">
        <w:rPr>
          <w:rFonts w:ascii="仿宋_GB2312" w:eastAsia="仿宋_GB2312" w:hAnsi="Tahoma" w:cs="Tahoma" w:hint="eastAsia"/>
          <w:color w:val="1B4959"/>
          <w:sz w:val="28"/>
          <w:szCs w:val="20"/>
        </w:rPr>
        <w:t>)承租方租赁期间不得对租赁物的部分或全部进行转租、转借或与第三人调换使用，不得擅自提前退租，如未经委托方同意提前退租，否则违约，委托方有权终止合同，没收承租方预交的租金及保证金；</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w:t>
      </w:r>
      <w:r w:rsidR="007728D0">
        <w:rPr>
          <w:rFonts w:ascii="仿宋_GB2312" w:eastAsia="仿宋_GB2312" w:hAnsi="Tahoma" w:cs="Tahoma" w:hint="eastAsia"/>
          <w:color w:val="1B4959"/>
          <w:sz w:val="28"/>
          <w:szCs w:val="20"/>
        </w:rPr>
        <w:t>7</w:t>
      </w:r>
      <w:r w:rsidRPr="00090044">
        <w:rPr>
          <w:rFonts w:ascii="仿宋_GB2312" w:eastAsia="仿宋_GB2312" w:hAnsi="Tahoma" w:cs="Tahoma" w:hint="eastAsia"/>
          <w:color w:val="1B4959"/>
          <w:sz w:val="28"/>
          <w:szCs w:val="20"/>
        </w:rPr>
        <w:t>)原承租人报名参与后，在同等条件下享有优先承租权。</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21、意向承租人应当具备的基本条件：</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(1)合法存续的企、事业单位或具有完全民事行为能力的自然人。</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(2)失信被执行人（自然人、法人）不得参与本项目的竞价。</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22、对承租方的主要要求：</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(1)具有良好的商业信用、财务状况、支付能力；</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承租方应于被确定为承租方之日起五个工作日内将交易服务费、第一期租金及履约保证金（押金）等款项汇达本中心指定账户，并携带付款凭证至本中心签署《竞价结果通知单》。本中心将在收到签章的《竞价结果通知单》及上述款项后当场发出《合同签订通知书》。承租方签署《竞价结果通知单》时，承租方与委托方之间的租赁合同即时成立，承租方应于《合同签订通知书》发出之日起五个工作日内与委托方签订租赁合同，但该签订手续是否完成不影响租赁合同的成立；</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(3)本中心在承租方签署《竞价结果通知单》的次日起三个工作日内将该公开招租项目的履约保证金（押金）及第一期租金等相关款项全额无息汇入委托方账户；</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(4)承租方须服从委托方的管理，按照消防要求配备消防安全器材，并与委托方签订《安全生产责任书》,负全面安全责任；</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(5)租</w:t>
      </w:r>
      <w:r>
        <w:rPr>
          <w:rFonts w:ascii="仿宋_GB2312" w:eastAsia="仿宋_GB2312" w:hAnsi="Tahoma" w:cs="Tahoma" w:hint="eastAsia"/>
          <w:color w:val="1B4959"/>
          <w:sz w:val="28"/>
          <w:szCs w:val="20"/>
        </w:rPr>
        <w:t>赁期满后，承租方可以参加委托方组织的招租，在同等条件下，承租方</w:t>
      </w:r>
      <w:r w:rsidRPr="003E5EC6">
        <w:rPr>
          <w:rFonts w:ascii="仿宋_GB2312" w:eastAsia="仿宋_GB2312" w:hAnsi="Tahoma" w:cs="Tahoma" w:hint="eastAsia"/>
          <w:color w:val="1B4959"/>
          <w:sz w:val="28"/>
          <w:szCs w:val="20"/>
        </w:rPr>
        <w:t>享有优先承租权；</w:t>
      </w:r>
    </w:p>
    <w:p w:rsidR="000179C2" w:rsidRPr="003E5EC6" w:rsidRDefault="000179C2" w:rsidP="000179C2">
      <w:pPr>
        <w:pStyle w:val="ab"/>
        <w:snapToGrid w:val="0"/>
        <w:spacing w:before="0" w:beforeAutospacing="0" w:after="0" w:afterAutospacing="0"/>
        <w:ind w:firstLine="580"/>
        <w:rPr>
          <w:rFonts w:ascii="仿宋_GB2312" w:eastAsia="仿宋_GB2312" w:hAnsi="Tahoma" w:cs="Tahoma"/>
          <w:color w:val="1B4959"/>
          <w:sz w:val="28"/>
          <w:szCs w:val="28"/>
        </w:rPr>
      </w:pPr>
      <w:r w:rsidRPr="003E5EC6">
        <w:rPr>
          <w:rFonts w:ascii="仿宋_GB2312" w:eastAsia="仿宋_GB2312" w:hAnsi="Tahoma" w:cs="Tahoma" w:hint="eastAsia"/>
          <w:color w:val="1B4959"/>
          <w:sz w:val="28"/>
          <w:szCs w:val="20"/>
        </w:rPr>
        <w:t>(6)承租期内房屋若需要装修或改造房屋，应事先取得委托方同意；装修形成非可拆除财产或设施在租赁期结束后归委托方所有；委托方无需另行补偿承租方；</w:t>
      </w:r>
    </w:p>
    <w:p w:rsidR="000179C2" w:rsidRDefault="000179C2" w:rsidP="008B7C88">
      <w:pPr>
        <w:pStyle w:val="ab"/>
        <w:snapToGrid w:val="0"/>
        <w:spacing w:before="0" w:beforeAutospacing="0" w:after="0" w:afterAutospacing="0"/>
        <w:ind w:firstLine="580"/>
        <w:rPr>
          <w:rFonts w:ascii="仿宋_GB2312" w:eastAsia="仿宋_GB2312" w:hAnsi="Tahoma" w:cs="Tahoma"/>
          <w:color w:val="1B4959"/>
          <w:sz w:val="28"/>
          <w:szCs w:val="20"/>
        </w:rPr>
      </w:pPr>
      <w:r w:rsidRPr="003E5EC6">
        <w:rPr>
          <w:rFonts w:ascii="仿宋_GB2312" w:eastAsia="仿宋_GB2312" w:hAnsi="Tahoma" w:cs="Tahoma" w:hint="eastAsia"/>
          <w:color w:val="1B4959"/>
          <w:sz w:val="28"/>
          <w:szCs w:val="20"/>
        </w:rPr>
        <w:t>(7)承租方在承租期内，应支付与房屋有关的水电费用、能源费用、通信费用、收视费用、物业管理费用等相关的规费；</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w:t>
      </w:r>
      <w:r w:rsidR="000179C2">
        <w:rPr>
          <w:rFonts w:ascii="仿宋_GB2312" w:eastAsia="仿宋_GB2312" w:hAnsi="Tahoma" w:cs="Tahoma" w:hint="eastAsia"/>
          <w:color w:val="1B4959"/>
          <w:sz w:val="28"/>
          <w:szCs w:val="20"/>
        </w:rPr>
        <w:t>8</w:t>
      </w:r>
      <w:r w:rsidRPr="00090044">
        <w:rPr>
          <w:rFonts w:ascii="仿宋_GB2312" w:eastAsia="仿宋_GB2312" w:hAnsi="Tahoma" w:cs="Tahoma" w:hint="eastAsia"/>
          <w:color w:val="1B4959"/>
          <w:sz w:val="28"/>
          <w:szCs w:val="20"/>
        </w:rPr>
        <w:t>)其他详见《房屋租赁合同》。</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23、意向承租人报名时应提供的竞价材料：</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(1)工商营业执照（复印件加盖公章；自然人无需提供）；</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(2)法定代表人、负责人或自然人身份证复印件（交验原件）；</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(3)授权委托书（经意向承租人签章原件）及受托人的身份证复印件（交验原件）[注：如未委托他人无需提供（3）项材料]；</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(4)交易保证金的缴款凭证；</w:t>
      </w:r>
    </w:p>
    <w:p w:rsidR="008B7C88" w:rsidRPr="00090044" w:rsidRDefault="008B7C88" w:rsidP="008B7C88">
      <w:pPr>
        <w:pStyle w:val="ab"/>
        <w:snapToGrid w:val="0"/>
        <w:spacing w:before="0" w:beforeAutospacing="0" w:after="0" w:afterAutospacing="0"/>
        <w:ind w:firstLine="58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(5)有关单位或个人按规定提交以上竞价材料，电签同意《公开竞价文件》的相关规定及承诺、缴纳交易保证金并通过审核后，即成为竞租人。</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24、澄清、修改文件时限：意向竞租人若要求对《公开竞价文件》（包括但不限于《项目公告》、《泉州市产权交易中心网络竞价须知》、《网络竞价承诺函》及根据《公开竞价文件》所发出的澄清、修改、补充通知等）进行澄清，应在报名截止时间前按照《网络竞价承诺函》的约定提交书面材料。委托方和本中心可以在限时报价开始前一个小时对《公开竞价文件》进行修改、补充，并按照《网络竞价承诺函》的约定进行通知。</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25、若竞租标的不成交，则本公告自动延长，每次延长期限为</w:t>
      </w:r>
      <w:r w:rsidR="007728D0">
        <w:rPr>
          <w:rFonts w:ascii="仿宋_GB2312" w:eastAsia="仿宋_GB2312" w:hAnsi="Tahoma" w:cs="Tahoma" w:hint="eastAsia"/>
          <w:color w:val="1B4959"/>
          <w:sz w:val="28"/>
          <w:szCs w:val="20"/>
        </w:rPr>
        <w:t>五</w:t>
      </w:r>
      <w:r w:rsidRPr="00090044">
        <w:rPr>
          <w:rFonts w:ascii="仿宋_GB2312" w:eastAsia="仿宋_GB2312" w:hAnsi="Tahoma" w:cs="Tahoma" w:hint="eastAsia"/>
          <w:color w:val="1B4959"/>
          <w:sz w:val="28"/>
          <w:szCs w:val="20"/>
        </w:rPr>
        <w:t>个工作日，直至产生承租方。</w:t>
      </w:r>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26、交易服务费：按照中心的房产出租收费标准向承租方收取交易服务费，最高为一个月租金。</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27、报名联系人：杨先生</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联系电话：0595-22189025、22819006</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传真：0595-22189023</w:t>
      </w:r>
    </w:p>
    <w:p w:rsidR="008B7C88" w:rsidRDefault="008B7C88" w:rsidP="008B7C88">
      <w:pPr>
        <w:pStyle w:val="ab"/>
        <w:snapToGrid w:val="0"/>
        <w:spacing w:before="0" w:beforeAutospacing="0" w:after="0" w:afterAutospacing="0"/>
        <w:ind w:firstLine="560"/>
        <w:rPr>
          <w:rFonts w:ascii="仿宋_GB2312" w:eastAsia="仿宋_GB2312" w:hAnsi="Tahoma" w:cs="Tahoma"/>
          <w:color w:val="1B4959"/>
          <w:sz w:val="28"/>
          <w:szCs w:val="20"/>
        </w:rPr>
      </w:pPr>
      <w:r w:rsidRPr="00090044">
        <w:rPr>
          <w:rFonts w:ascii="仿宋_GB2312" w:eastAsia="仿宋_GB2312" w:hAnsi="Tahoma" w:cs="Tahoma" w:hint="eastAsia"/>
          <w:color w:val="1B4959"/>
          <w:sz w:val="28"/>
          <w:szCs w:val="20"/>
        </w:rPr>
        <w:t>电子邮箱：</w:t>
      </w:r>
      <w:hyperlink r:id="rId14" w:history="1">
        <w:r w:rsidRPr="00090044">
          <w:rPr>
            <w:rFonts w:ascii="仿宋_GB2312" w:eastAsia="仿宋_GB2312" w:hAnsi="Tahoma" w:cs="Tahoma" w:hint="eastAsia"/>
            <w:color w:val="1B4959"/>
            <w:sz w:val="28"/>
            <w:szCs w:val="20"/>
          </w:rPr>
          <w:t>pierce0011@qzcq0595.com</w:t>
        </w:r>
      </w:hyperlink>
    </w:p>
    <w:p w:rsidR="008B7C88" w:rsidRPr="00090044" w:rsidRDefault="008B7C88" w:rsidP="008B7C88">
      <w:pPr>
        <w:pStyle w:val="ab"/>
        <w:snapToGrid w:val="0"/>
        <w:spacing w:before="0" w:beforeAutospacing="0" w:after="0" w:afterAutospacing="0"/>
        <w:ind w:firstLine="560"/>
        <w:rPr>
          <w:rFonts w:ascii="仿宋_GB2312" w:eastAsia="仿宋_GB2312" w:hAnsi="Tahoma" w:cs="Tahoma"/>
          <w:color w:val="1B4959"/>
          <w:sz w:val="28"/>
          <w:szCs w:val="28"/>
        </w:rPr>
      </w:pPr>
      <w:r w:rsidRPr="00090044">
        <w:rPr>
          <w:rFonts w:ascii="仿宋_GB2312" w:eastAsia="仿宋_GB2312" w:hAnsi="Tahoma" w:cs="Tahoma" w:hint="eastAsia"/>
          <w:color w:val="1B4959"/>
          <w:sz w:val="28"/>
          <w:szCs w:val="20"/>
        </w:rPr>
        <w:t>本中心网站:www.qzcq0595.com</w:t>
      </w:r>
    </w:p>
    <w:p w:rsidR="008B7C88" w:rsidRPr="00090044" w:rsidRDefault="008B7C88" w:rsidP="008B7C88">
      <w:pPr>
        <w:snapToGrid w:val="0"/>
        <w:jc w:val="right"/>
        <w:rPr>
          <w:rFonts w:ascii="仿宋_GB2312" w:eastAsia="仿宋_GB2312" w:hAnsi="仿宋" w:cs="Tahoma"/>
          <w:color w:val="1B4959"/>
          <w:sz w:val="28"/>
          <w:szCs w:val="20"/>
        </w:rPr>
      </w:pPr>
      <w:r w:rsidRPr="00090044">
        <w:rPr>
          <w:rFonts w:ascii="仿宋_GB2312" w:eastAsia="仿宋_GB2312" w:hAnsi="仿宋" w:cs="Tahoma" w:hint="eastAsia"/>
          <w:color w:val="1B4959"/>
          <w:sz w:val="28"/>
          <w:szCs w:val="20"/>
        </w:rPr>
        <w:t>泉州市产权交易中心</w:t>
      </w:r>
    </w:p>
    <w:p w:rsidR="008B7C88" w:rsidRPr="00090044" w:rsidRDefault="008B7C88" w:rsidP="008B7C88">
      <w:pPr>
        <w:snapToGrid w:val="0"/>
        <w:jc w:val="right"/>
        <w:rPr>
          <w:rFonts w:ascii="仿宋_GB2312" w:eastAsia="仿宋_GB2312" w:hAnsi="仿宋" w:cs="Tahoma"/>
          <w:color w:val="1B4959"/>
          <w:sz w:val="28"/>
          <w:szCs w:val="20"/>
        </w:rPr>
      </w:pPr>
      <w:r w:rsidRPr="00090044">
        <w:rPr>
          <w:rFonts w:ascii="仿宋_GB2312" w:eastAsia="仿宋_GB2312" w:hAnsi="仿宋" w:cs="Tahoma" w:hint="eastAsia"/>
          <w:color w:val="1B4959"/>
          <w:sz w:val="28"/>
          <w:szCs w:val="27"/>
        </w:rPr>
        <w:t>2020-</w:t>
      </w:r>
      <w:r w:rsidR="009D11B8" w:rsidRPr="00090044">
        <w:rPr>
          <w:rFonts w:ascii="仿宋_GB2312" w:eastAsia="仿宋_GB2312" w:hAnsi="仿宋" w:cs="Tahoma" w:hint="eastAsia"/>
          <w:color w:val="1B4959"/>
          <w:sz w:val="28"/>
          <w:szCs w:val="27"/>
        </w:rPr>
        <w:t>0</w:t>
      </w:r>
      <w:r w:rsidR="009D11B8">
        <w:rPr>
          <w:rFonts w:ascii="仿宋_GB2312" w:eastAsia="仿宋_GB2312" w:hAnsi="仿宋" w:cs="Tahoma" w:hint="eastAsia"/>
          <w:color w:val="1B4959"/>
          <w:sz w:val="28"/>
          <w:szCs w:val="27"/>
        </w:rPr>
        <w:t>5</w:t>
      </w:r>
      <w:r w:rsidRPr="00090044">
        <w:rPr>
          <w:rFonts w:ascii="仿宋_GB2312" w:eastAsia="仿宋_GB2312" w:hAnsi="仿宋" w:cs="Tahoma" w:hint="eastAsia"/>
          <w:color w:val="1B4959"/>
          <w:sz w:val="28"/>
          <w:szCs w:val="27"/>
        </w:rPr>
        <w:t>-</w:t>
      </w:r>
      <w:r w:rsidR="009D11B8">
        <w:rPr>
          <w:rFonts w:ascii="仿宋_GB2312" w:eastAsia="仿宋_GB2312" w:hAnsi="仿宋" w:cs="Tahoma" w:hint="eastAsia"/>
          <w:color w:val="1B4959"/>
          <w:sz w:val="28"/>
          <w:szCs w:val="27"/>
        </w:rPr>
        <w:t>15</w:t>
      </w:r>
    </w:p>
    <w:p w:rsidR="008B7C88" w:rsidRPr="00090044" w:rsidRDefault="008B7C88" w:rsidP="008B7C88">
      <w:pPr>
        <w:snapToGrid w:val="0"/>
        <w:rPr>
          <w:rFonts w:ascii="仿宋_GB2312" w:eastAsia="仿宋_GB2312"/>
          <w:sz w:val="28"/>
        </w:rPr>
      </w:pPr>
    </w:p>
    <w:p w:rsidR="00DD5916" w:rsidRDefault="00C951B1">
      <w:pPr>
        <w:pageBreakBefore/>
        <w:jc w:val="center"/>
        <w:rPr>
          <w:rFonts w:asciiTheme="majorEastAsia" w:eastAsiaTheme="majorEastAsia" w:hAnsiTheme="majorEastAsia"/>
          <w:b/>
          <w:sz w:val="44"/>
          <w:szCs w:val="44"/>
        </w:rPr>
      </w:pPr>
      <w:bookmarkStart w:id="4" w:name="bottom"/>
      <w:bookmarkEnd w:id="4"/>
      <w:r>
        <w:rPr>
          <w:rFonts w:asciiTheme="majorEastAsia" w:eastAsiaTheme="majorEastAsia" w:hAnsiTheme="majorEastAsia" w:hint="eastAsia"/>
          <w:b/>
          <w:sz w:val="44"/>
          <w:szCs w:val="44"/>
        </w:rPr>
        <w:t>泉州市产权交易中心</w:t>
      </w:r>
    </w:p>
    <w:p w:rsidR="00DD5916" w:rsidRDefault="00C951B1">
      <w:pPr>
        <w:adjustRightInd w:val="0"/>
        <w:snapToGrid w:val="0"/>
        <w:jc w:val="center"/>
        <w:outlineLvl w:val="0"/>
        <w:rPr>
          <w:rFonts w:asciiTheme="majorEastAsia" w:eastAsiaTheme="majorEastAsia" w:hAnsiTheme="majorEastAsia"/>
          <w:b/>
          <w:spacing w:val="2"/>
          <w:kern w:val="0"/>
          <w:sz w:val="44"/>
          <w:szCs w:val="44"/>
        </w:rPr>
      </w:pPr>
      <w:bookmarkStart w:id="5" w:name="_Toc25823870"/>
      <w:r>
        <w:rPr>
          <w:rFonts w:asciiTheme="majorEastAsia" w:eastAsiaTheme="majorEastAsia" w:hAnsiTheme="majorEastAsia" w:hint="eastAsia"/>
          <w:b/>
          <w:spacing w:val="132"/>
          <w:kern w:val="0"/>
          <w:sz w:val="44"/>
          <w:szCs w:val="44"/>
        </w:rPr>
        <w:t>网络竞价须</w:t>
      </w:r>
      <w:r>
        <w:rPr>
          <w:rFonts w:asciiTheme="majorEastAsia" w:eastAsiaTheme="majorEastAsia" w:hAnsiTheme="majorEastAsia" w:hint="eastAsia"/>
          <w:b/>
          <w:spacing w:val="2"/>
          <w:kern w:val="0"/>
          <w:sz w:val="44"/>
          <w:szCs w:val="44"/>
        </w:rPr>
        <w:t>知</w:t>
      </w:r>
      <w:bookmarkEnd w:id="5"/>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本公开招租项目，泉州市产权交易中心（以下简称“本中心”）采用</w:t>
      </w:r>
      <w:r>
        <w:rPr>
          <w:rFonts w:ascii="仿宋_GB2312" w:eastAsia="仿宋_GB2312" w:hint="eastAsia"/>
          <w:b/>
          <w:sz w:val="28"/>
          <w:szCs w:val="28"/>
        </w:rPr>
        <w:t>动态一次报价</w:t>
      </w:r>
      <w:r>
        <w:rPr>
          <w:rFonts w:ascii="仿宋_GB2312" w:eastAsia="仿宋_GB2312" w:hint="eastAsia"/>
          <w:sz w:val="28"/>
          <w:szCs w:val="28"/>
        </w:rPr>
        <w:t>方式组织竞价，确定承租方。</w:t>
      </w:r>
      <w:r>
        <w:rPr>
          <w:rFonts w:ascii="仿宋_GB2312" w:eastAsia="仿宋_GB2312" w:hint="eastAsia"/>
          <w:b/>
          <w:sz w:val="28"/>
          <w:szCs w:val="28"/>
        </w:rPr>
        <w:t>原承租人报名参与后，即视为原承租人行使优先承租权，在同等条件下享有优先承租权。</w:t>
      </w:r>
      <w:r>
        <w:rPr>
          <w:rFonts w:ascii="仿宋_GB2312" w:eastAsia="仿宋_GB2312" w:hint="eastAsia"/>
          <w:sz w:val="28"/>
          <w:szCs w:val="28"/>
        </w:rPr>
        <w:t>现发布网络竞价须知如下：</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一、参与网络竞价的意向竞租人在竞价活动中应共同遵守本须知中的各项规则，保持自身竞价行为的独立性、严肃性，共同避免和抵制相互操纵、相互串通等不良行为。</w:t>
      </w:r>
      <w:bookmarkStart w:id="6" w:name="_GoBack"/>
      <w:bookmarkEnd w:id="6"/>
    </w:p>
    <w:p w:rsidR="00DD5916" w:rsidRDefault="00C951B1">
      <w:pPr>
        <w:adjustRightInd w:val="0"/>
        <w:snapToGrid w:val="0"/>
        <w:spacing w:line="264" w:lineRule="auto"/>
        <w:ind w:left="1" w:firstLineChars="200" w:firstLine="560"/>
        <w:rPr>
          <w:rFonts w:ascii="仿宋_GB2312" w:eastAsia="仿宋_GB2312"/>
          <w:b/>
          <w:sz w:val="28"/>
          <w:szCs w:val="28"/>
        </w:rPr>
      </w:pPr>
      <w:r>
        <w:rPr>
          <w:rFonts w:ascii="仿宋_GB2312" w:eastAsia="仿宋_GB2312" w:hint="eastAsia"/>
          <w:sz w:val="28"/>
          <w:szCs w:val="28"/>
        </w:rPr>
        <w:t>二、参与网络竞价的意向竞租人可登陆本中心网站(www.qzcq0595.com)或中百信权益宝竞价云平台网站(</w:t>
      </w:r>
      <w:r>
        <w:rPr>
          <w:rFonts w:ascii="仿宋_GB2312" w:eastAsia="仿宋_GB2312"/>
          <w:sz w:val="28"/>
          <w:szCs w:val="28"/>
        </w:rPr>
        <w:t>https://www.unibid.cn</w:t>
      </w:r>
      <w:r>
        <w:rPr>
          <w:rFonts w:ascii="仿宋_GB2312" w:eastAsia="仿宋_GB2312" w:hint="eastAsia"/>
          <w:sz w:val="28"/>
          <w:szCs w:val="28"/>
        </w:rPr>
        <w:t>)免费注册账号（申请权益云用户名），凭已申请的权益云用户名在网站竞价大厅(竞价看板)内查找竞租项目并自行办理网上报名手续。</w:t>
      </w:r>
    </w:p>
    <w:p w:rsidR="00FB46F3"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三、意向竞租人需在规定的期限内将交易保证金交纳至本中心指定账户（不计利息，以到账时间为准），并在网上办理报名竞价手续时提交相关凭证，经本中心进行资格审核确认后，即可取得本项目标的的竞价资格，成为竞租人。</w:t>
      </w:r>
      <w:r w:rsidR="00FB46F3">
        <w:rPr>
          <w:rFonts w:ascii="仿宋_GB2312" w:eastAsia="仿宋_GB2312" w:hint="eastAsia"/>
          <w:sz w:val="28"/>
          <w:szCs w:val="28"/>
        </w:rPr>
        <w:t>若意向竞租人交纳交易保证金后未参与报名或未成功报名，本中心将</w:t>
      </w:r>
      <w:r w:rsidR="00D240F4">
        <w:rPr>
          <w:rFonts w:ascii="仿宋_GB2312" w:eastAsia="仿宋_GB2312" w:hint="eastAsia"/>
          <w:sz w:val="28"/>
          <w:szCs w:val="28"/>
        </w:rPr>
        <w:t>在</w:t>
      </w:r>
      <w:r w:rsidR="00FB46F3">
        <w:rPr>
          <w:rFonts w:ascii="仿宋_GB2312" w:eastAsia="仿宋_GB2312" w:hint="eastAsia"/>
          <w:sz w:val="28"/>
          <w:szCs w:val="28"/>
        </w:rPr>
        <w:t>收到意向竞租人《交易保证金退还申请书》之日起3个工作日内将其交易保证金按原汇入渠道无息退还。</w:t>
      </w:r>
    </w:p>
    <w:p w:rsidR="00DD5916" w:rsidRDefault="00C951B1" w:rsidP="00FB46F3">
      <w:pPr>
        <w:adjustRightInd w:val="0"/>
        <w:snapToGrid w:val="0"/>
        <w:spacing w:line="264" w:lineRule="auto"/>
        <w:ind w:firstLineChars="200" w:firstLine="562"/>
        <w:rPr>
          <w:rFonts w:ascii="仿宋_GB2312" w:eastAsia="仿宋_GB2312"/>
          <w:sz w:val="28"/>
          <w:szCs w:val="28"/>
        </w:rPr>
      </w:pPr>
      <w:r>
        <w:rPr>
          <w:rFonts w:ascii="仿宋_GB2312" w:eastAsia="仿宋_GB2312" w:hint="eastAsia"/>
          <w:b/>
          <w:sz w:val="28"/>
          <w:szCs w:val="28"/>
        </w:rPr>
        <w:t>交易保证金的汇款人名称应与竞租人名称一致，用途须注明“交易保证金”。</w:t>
      </w:r>
      <w:r>
        <w:rPr>
          <w:rFonts w:ascii="仿宋_GB2312" w:eastAsia="仿宋_GB2312" w:hint="eastAsia"/>
          <w:sz w:val="28"/>
          <w:szCs w:val="28"/>
        </w:rPr>
        <w:t>竞租人在成为承租方后，其交易保证金按《公开竞价文件》的规定，自其签订《竞价结果通知单》之日起自动转为履约保证金（押金）或第一期租金等相关款项；其余</w:t>
      </w:r>
      <w:r>
        <w:rPr>
          <w:rFonts w:ascii="仿宋_GB2312" w:eastAsia="仿宋_GB2312"/>
          <w:sz w:val="28"/>
          <w:szCs w:val="28"/>
        </w:rPr>
        <w:t>竞租人</w:t>
      </w:r>
      <w:r>
        <w:rPr>
          <w:rFonts w:ascii="仿宋_GB2312" w:eastAsia="仿宋_GB2312" w:hint="eastAsia"/>
          <w:sz w:val="28"/>
          <w:szCs w:val="28"/>
        </w:rPr>
        <w:t>的</w:t>
      </w:r>
      <w:r>
        <w:rPr>
          <w:rFonts w:ascii="仿宋_GB2312" w:eastAsia="仿宋_GB2312"/>
          <w:sz w:val="28"/>
          <w:szCs w:val="28"/>
        </w:rPr>
        <w:t>交易保证金将</w:t>
      </w:r>
      <w:r>
        <w:rPr>
          <w:rFonts w:ascii="仿宋_GB2312" w:eastAsia="仿宋_GB2312" w:hint="eastAsia"/>
          <w:sz w:val="28"/>
          <w:szCs w:val="28"/>
        </w:rPr>
        <w:t>在确定承租方次日起三个工作日内按原渠道</w:t>
      </w:r>
      <w:r>
        <w:rPr>
          <w:rFonts w:ascii="仿宋_GB2312" w:eastAsia="仿宋_GB2312"/>
          <w:sz w:val="28"/>
          <w:szCs w:val="28"/>
        </w:rPr>
        <w:t>无息退还。</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本中心的资格审核为形式审查，即对意向竞租人所提交竞价材料进行齐全性审核。意向竞租人须对所提交相关材料的真实性、合规性、完整性、有效性负责。</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四、</w:t>
      </w:r>
      <w:r w:rsidR="007626B4" w:rsidRPr="007626B4">
        <w:rPr>
          <w:rFonts w:ascii="仿宋_GB2312" w:eastAsia="仿宋_GB2312" w:hint="eastAsia"/>
          <w:sz w:val="28"/>
          <w:szCs w:val="28"/>
        </w:rPr>
        <w:t>动态</w:t>
      </w:r>
      <w:r>
        <w:rPr>
          <w:rFonts w:ascii="仿宋_GB2312" w:eastAsia="仿宋_GB2312" w:hint="eastAsia"/>
          <w:sz w:val="28"/>
          <w:szCs w:val="28"/>
        </w:rPr>
        <w:t>一次报价流程如下：</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1、意向竞租人在报名前登录本中心网站（网站1）或中百信权益宝竞价云平台网站（网站2）免费注册权益云用户名。</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2、意向竞租人登录竞价大厅或竞价看板选择本公开招租项目，点击“报名竞买”。</w:t>
      </w:r>
    </w:p>
    <w:p w:rsidR="00DD5916" w:rsidRDefault="00C951B1">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3、意向竞租人填写报名信息，上传本公开招租项目应提交的报名材料及将交易保证金汇达本中心账户完成报名手续。（详见项目公告“意向竞租人报名时应提供的材料”）</w:t>
      </w:r>
    </w:p>
    <w:p w:rsidR="00DD5916" w:rsidRDefault="008A315F">
      <w:pPr>
        <w:adjustRightInd w:val="0"/>
        <w:snapToGrid w:val="0"/>
        <w:spacing w:line="264" w:lineRule="auto"/>
        <w:ind w:left="1" w:firstLineChars="200" w:firstLine="560"/>
        <w:rPr>
          <w:rFonts w:ascii="仿宋_GB2312" w:eastAsia="仿宋_GB2312"/>
          <w:sz w:val="28"/>
          <w:szCs w:val="28"/>
        </w:rPr>
      </w:pPr>
      <w:r>
        <w:rPr>
          <w:rFonts w:ascii="仿宋_GB2312" w:eastAsia="仿宋_GB2312" w:hint="eastAsia"/>
          <w:sz w:val="28"/>
          <w:szCs w:val="28"/>
        </w:rPr>
        <w:t>4</w:t>
      </w:r>
      <w:r w:rsidR="00C951B1">
        <w:rPr>
          <w:rFonts w:ascii="仿宋_GB2312" w:eastAsia="仿宋_GB2312" w:hint="eastAsia"/>
          <w:sz w:val="28"/>
          <w:szCs w:val="28"/>
        </w:rPr>
        <w:t>、竞租人凭已激活的竞价账号登录竞价大厅（竞价看板）或进入用户中心，点击“我的交易”中的“参与报价”，在报价时间开始后对本公开招租项目进行报价。</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网址1：www.qzcq0595.com</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网址2：</w:t>
      </w:r>
      <w:r>
        <w:rPr>
          <w:rFonts w:ascii="仿宋_GB2312" w:eastAsia="仿宋_GB2312"/>
          <w:sz w:val="28"/>
          <w:szCs w:val="28"/>
        </w:rPr>
        <w:t>https://www.unibid.cn</w:t>
      </w:r>
    </w:p>
    <w:p w:rsidR="00DD5916" w:rsidRDefault="008A315F">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5</w:t>
      </w:r>
      <w:r w:rsidR="00C951B1">
        <w:rPr>
          <w:rFonts w:ascii="仿宋_GB2312" w:eastAsia="仿宋_GB2312" w:hint="eastAsia"/>
          <w:sz w:val="28"/>
          <w:szCs w:val="28"/>
        </w:rPr>
        <w:t>、动态一次报价过程分为非原承租人报价时间和原承租人行使优先承租权时间（以下简称“行权时间”）两个阶段。</w:t>
      </w:r>
      <w:r w:rsidR="00C951B1">
        <w:rPr>
          <w:rFonts w:ascii="仿宋_GB2312" w:eastAsia="仿宋_GB2312"/>
          <w:sz w:val="28"/>
          <w:szCs w:val="28"/>
        </w:rPr>
        <w:t>各</w:t>
      </w:r>
      <w:r w:rsidR="00C951B1">
        <w:rPr>
          <w:rFonts w:ascii="仿宋_GB2312" w:eastAsia="仿宋_GB2312" w:hint="eastAsia"/>
          <w:sz w:val="28"/>
          <w:szCs w:val="28"/>
        </w:rPr>
        <w:t>竞租</w:t>
      </w:r>
      <w:r w:rsidR="00C951B1">
        <w:rPr>
          <w:rFonts w:ascii="仿宋_GB2312" w:eastAsia="仿宋_GB2312"/>
          <w:sz w:val="28"/>
          <w:szCs w:val="28"/>
        </w:rPr>
        <w:t>人在正式报价前，可通过</w:t>
      </w:r>
      <w:r w:rsidR="00C951B1">
        <w:rPr>
          <w:rFonts w:ascii="仿宋_GB2312" w:eastAsia="仿宋_GB2312" w:hint="eastAsia"/>
          <w:sz w:val="28"/>
          <w:szCs w:val="28"/>
        </w:rPr>
        <w:t>本中心网站首页进入竞价流程视频指导</w:t>
      </w:r>
      <w:r w:rsidR="00C951B1">
        <w:rPr>
          <w:rFonts w:ascii="仿宋_GB2312" w:eastAsia="仿宋_GB2312"/>
          <w:sz w:val="28"/>
          <w:szCs w:val="28"/>
        </w:rPr>
        <w:t>，充分了解</w:t>
      </w:r>
      <w:r w:rsidR="00C951B1">
        <w:rPr>
          <w:rFonts w:ascii="仿宋_GB2312" w:eastAsia="仿宋_GB2312" w:hint="eastAsia"/>
          <w:sz w:val="28"/>
          <w:szCs w:val="28"/>
        </w:rPr>
        <w:t>动态一次</w:t>
      </w:r>
      <w:r w:rsidR="00C951B1">
        <w:rPr>
          <w:rFonts w:ascii="仿宋_GB2312" w:eastAsia="仿宋_GB2312"/>
          <w:sz w:val="28"/>
          <w:szCs w:val="28"/>
        </w:rPr>
        <w:t>报价的流程。</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1）非原承租人报价时间自发布项目公告之日至行权时间开始前，在报价时间内，除了原承租人之外的竞租人都可以对本项目标的进行一次报价，报价只要不低于挂牌价的，即为有效报价。系统按照价格优先、时间优先的原则确定最高报价者。原承租人在此阶段不用进行报价（系统已锁定无法操作）。</w:t>
      </w:r>
    </w:p>
    <w:p w:rsidR="00DD5916" w:rsidRDefault="00C951B1">
      <w:pPr>
        <w:adjustRightInd w:val="0"/>
        <w:snapToGrid w:val="0"/>
        <w:spacing w:line="264" w:lineRule="auto"/>
        <w:ind w:firstLineChars="200" w:firstLine="560"/>
        <w:rPr>
          <w:rFonts w:ascii="仿宋_GB2312" w:eastAsia="仿宋_GB2312"/>
          <w:sz w:val="28"/>
          <w:szCs w:val="28"/>
        </w:rPr>
      </w:pPr>
      <w:r>
        <w:rPr>
          <w:rFonts w:ascii="仿宋_GB2312" w:eastAsia="仿宋_GB2312" w:hint="eastAsia"/>
          <w:sz w:val="28"/>
          <w:szCs w:val="28"/>
        </w:rPr>
        <w:t>（2）原承租人行权时间为10分钟，非原承租人报价时间结束后即进入行权时间（非原承租人在本阶段无法操作）。在行权时间内，原承租人可以通过点击“我要行权”的按钮选择是否行使优先承租权。若原承租人选择行使优先承租权，则由原承租人以最高报价取得承租权；若原承租人选择放弃行使优先承租权或未在行权时间内作出选择的，则由最高报价者按其报价取得承租权。</w:t>
      </w:r>
    </w:p>
    <w:p w:rsidR="00DD5916" w:rsidRDefault="00C951B1">
      <w:pPr>
        <w:adjustRightInd w:val="0"/>
        <w:snapToGrid w:val="0"/>
        <w:spacing w:line="264" w:lineRule="auto"/>
        <w:ind w:firstLineChars="200" w:firstLine="560"/>
        <w:rPr>
          <w:rFonts w:ascii="仿宋_GB2312" w:eastAsia="仿宋_GB2312"/>
          <w:b/>
          <w:kern w:val="0"/>
          <w:sz w:val="28"/>
          <w:szCs w:val="28"/>
        </w:rPr>
      </w:pPr>
      <w:r>
        <w:rPr>
          <w:rFonts w:ascii="仿宋_GB2312" w:eastAsia="仿宋_GB2312" w:hint="eastAsia"/>
          <w:sz w:val="28"/>
          <w:szCs w:val="28"/>
        </w:rPr>
        <w:t>（3）</w:t>
      </w:r>
      <w:r>
        <w:rPr>
          <w:rFonts w:ascii="仿宋_GB2312" w:eastAsia="仿宋_GB2312" w:hint="eastAsia"/>
          <w:b/>
          <w:sz w:val="28"/>
          <w:szCs w:val="28"/>
        </w:rPr>
        <w:t>在原承租人有报名参与本公开招租项目且取得报名资格的情况下，若在报价时间内，没有竞租人作出有效报价，则由原承租人以标的挂牌价取得承租权</w:t>
      </w:r>
      <w:r>
        <w:rPr>
          <w:rFonts w:ascii="仿宋_GB2312" w:eastAsia="仿宋_GB2312" w:hint="eastAsia"/>
          <w:b/>
          <w:kern w:val="0"/>
          <w:sz w:val="28"/>
          <w:szCs w:val="28"/>
        </w:rPr>
        <w:t>(也可通过点击“我要行权”的按钮以标的挂牌价取得承租权，但未点击“我要行权”的按钮不影响原承租人因无有效报价而取得承租权)。</w:t>
      </w:r>
    </w:p>
    <w:p w:rsidR="00DD5916" w:rsidRDefault="00C951B1">
      <w:pPr>
        <w:adjustRightInd w:val="0"/>
        <w:snapToGrid w:val="0"/>
        <w:spacing w:line="264" w:lineRule="auto"/>
        <w:ind w:firstLineChars="200" w:firstLine="560"/>
        <w:rPr>
          <w:rFonts w:ascii="仿宋_GB2312" w:eastAsia="仿宋_GB2312"/>
          <w:b/>
          <w:kern w:val="0"/>
          <w:sz w:val="28"/>
          <w:szCs w:val="28"/>
        </w:rPr>
      </w:pPr>
      <w:r>
        <w:rPr>
          <w:rFonts w:ascii="仿宋_GB2312" w:eastAsia="仿宋_GB2312" w:hint="eastAsia"/>
          <w:bCs/>
          <w:kern w:val="0"/>
          <w:sz w:val="28"/>
          <w:szCs w:val="28"/>
        </w:rPr>
        <w:t>（4）</w:t>
      </w:r>
      <w:r>
        <w:rPr>
          <w:rFonts w:ascii="仿宋_GB2312" w:eastAsia="仿宋_GB2312" w:hint="eastAsia"/>
          <w:b/>
          <w:kern w:val="0"/>
          <w:sz w:val="28"/>
          <w:szCs w:val="28"/>
        </w:rPr>
        <w:t>若竞租项目报名时间截止后，除原承租人外无其他意向竞租人报名的，则直接由原承租人</w:t>
      </w:r>
      <w:r>
        <w:rPr>
          <w:rFonts w:ascii="仿宋_GB2312" w:eastAsia="仿宋_GB2312" w:hint="eastAsia"/>
          <w:b/>
          <w:sz w:val="28"/>
          <w:szCs w:val="28"/>
        </w:rPr>
        <w:t>以标的挂牌价取得承租权，竞租项目不再进入报价时间与行权时间，原承租人不必另行进行竞价操作。</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五、竞价成交后，承租方应按《公开竞价文件》的要求在规定的时间内将交易服务费、履约保证金（押金）及第一期租金等相关款项汇达本中心指定账户，并携带付款凭证至本中心签署《竞价结果通知单》。本中心将在收到签章的《竞价结果通知单》及上述款项后当场发出《合同签订通知书》。承租方应按</w:t>
      </w:r>
      <w:r>
        <w:rPr>
          <w:rFonts w:ascii="仿宋_GB2312" w:eastAsia="仿宋_GB2312"/>
          <w:sz w:val="28"/>
          <w:szCs w:val="28"/>
        </w:rPr>
        <w:t>《合同签订通知书》的</w:t>
      </w:r>
      <w:r>
        <w:rPr>
          <w:rFonts w:ascii="仿宋_GB2312" w:eastAsia="仿宋_GB2312" w:hint="eastAsia"/>
          <w:sz w:val="28"/>
          <w:szCs w:val="28"/>
        </w:rPr>
        <w:t>规定在5个工作日内</w:t>
      </w:r>
      <w:r>
        <w:rPr>
          <w:rFonts w:ascii="仿宋_GB2312" w:eastAsia="仿宋_GB2312"/>
          <w:sz w:val="28"/>
          <w:szCs w:val="28"/>
        </w:rPr>
        <w:t>与</w:t>
      </w:r>
      <w:r>
        <w:rPr>
          <w:rFonts w:ascii="仿宋_GB2312" w:eastAsia="仿宋_GB2312" w:hint="eastAsia"/>
          <w:kern w:val="0"/>
          <w:sz w:val="28"/>
          <w:szCs w:val="28"/>
        </w:rPr>
        <w:t>委托</w:t>
      </w:r>
      <w:r>
        <w:rPr>
          <w:rFonts w:ascii="仿宋_GB2312" w:eastAsia="仿宋_GB2312"/>
          <w:sz w:val="28"/>
          <w:szCs w:val="28"/>
        </w:rPr>
        <w:t>方签订</w:t>
      </w:r>
      <w:r>
        <w:rPr>
          <w:rFonts w:ascii="仿宋_GB2312" w:eastAsia="仿宋_GB2312" w:hint="eastAsia"/>
          <w:sz w:val="28"/>
          <w:szCs w:val="28"/>
        </w:rPr>
        <w:t>租赁合同。承租方签署《竞价结果通知单》时，承租方与</w:t>
      </w:r>
      <w:r>
        <w:rPr>
          <w:rFonts w:ascii="仿宋_GB2312" w:eastAsia="仿宋_GB2312" w:hint="eastAsia"/>
          <w:kern w:val="0"/>
          <w:sz w:val="28"/>
          <w:szCs w:val="28"/>
        </w:rPr>
        <w:t>委托方</w:t>
      </w:r>
      <w:r>
        <w:rPr>
          <w:rFonts w:ascii="仿宋_GB2312" w:eastAsia="仿宋_GB2312" w:hint="eastAsia"/>
          <w:sz w:val="28"/>
          <w:szCs w:val="28"/>
        </w:rPr>
        <w:t>之间的租赁合同即时成立，租赁合同签订手续是否完成不影响租赁合同的成立。</w:t>
      </w:r>
    </w:p>
    <w:p w:rsidR="003F4BD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六、本中心在承租方签署《竞价结果通知单》的次日起三个工作日内将本公开招租项目的履约保证金（押金）及第一期租金等相关款项全额无息汇入委托方账户。</w:t>
      </w:r>
    </w:p>
    <w:p w:rsidR="003F4BD6"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hint="eastAsia"/>
          <w:sz w:val="28"/>
          <w:szCs w:val="28"/>
        </w:rPr>
        <w:t>七</w:t>
      </w:r>
      <w:r>
        <w:rPr>
          <w:rFonts w:ascii="仿宋_GB2312" w:eastAsia="仿宋_GB2312"/>
          <w:sz w:val="28"/>
          <w:szCs w:val="28"/>
        </w:rPr>
        <w:t>、承租方的确定：</w:t>
      </w:r>
    </w:p>
    <w:p w:rsidR="003F4BD6"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sz w:val="28"/>
          <w:szCs w:val="28"/>
        </w:rPr>
        <w:t>1、</w:t>
      </w:r>
      <w:r>
        <w:rPr>
          <w:rFonts w:ascii="仿宋_GB2312" w:eastAsia="仿宋_GB2312" w:hint="eastAsia"/>
          <w:sz w:val="28"/>
          <w:szCs w:val="28"/>
        </w:rPr>
        <w:t>通过本须知第四、五点所述经竞价产生出结果的当日</w:t>
      </w:r>
      <w:r>
        <w:rPr>
          <w:rFonts w:ascii="仿宋_GB2312" w:eastAsia="仿宋_GB2312"/>
          <w:sz w:val="28"/>
          <w:szCs w:val="28"/>
        </w:rPr>
        <w:t>为确定承租方之日。</w:t>
      </w:r>
    </w:p>
    <w:p w:rsidR="003F4BD6" w:rsidRDefault="00C951B1">
      <w:pPr>
        <w:adjustRightInd w:val="0"/>
        <w:snapToGrid w:val="0"/>
        <w:spacing w:line="264" w:lineRule="auto"/>
        <w:ind w:right="62" w:firstLineChars="200" w:firstLine="560"/>
        <w:rPr>
          <w:rFonts w:ascii="仿宋_GB2312" w:eastAsia="仿宋_GB2312"/>
          <w:sz w:val="28"/>
          <w:szCs w:val="28"/>
        </w:rPr>
      </w:pPr>
      <w:r>
        <w:rPr>
          <w:rFonts w:ascii="仿宋_GB2312" w:eastAsia="仿宋_GB2312"/>
          <w:sz w:val="28"/>
          <w:szCs w:val="28"/>
        </w:rPr>
        <w:t>2、</w:t>
      </w:r>
      <w:r w:rsidR="00141073" w:rsidRPr="00141073">
        <w:rPr>
          <w:rFonts w:ascii="仿宋_GB2312" w:eastAsia="仿宋_GB2312" w:hint="eastAsia"/>
          <w:sz w:val="28"/>
          <w:szCs w:val="28"/>
        </w:rPr>
        <w:t>若由于原承租方被取消竞得资格而递补确定承租方的，则本中心在征得委托方书面同意后，可按照各竞租人最终报价排名（即报价结束后，对每个竞租人的最高报价进行排名），以各竞租人的最高报价从高到低递补确定承租方。</w:t>
      </w:r>
      <w:r>
        <w:rPr>
          <w:rFonts w:ascii="仿宋_GB2312" w:eastAsia="仿宋_GB2312" w:hint="eastAsia"/>
          <w:sz w:val="28"/>
          <w:szCs w:val="28"/>
        </w:rPr>
        <w:t>递补的竞租人在收到本中心通知（本</w:t>
      </w:r>
      <w:r w:rsidR="00141073" w:rsidRPr="00141073">
        <w:rPr>
          <w:rFonts w:ascii="仿宋_GB2312" w:eastAsia="仿宋_GB2312" w:hint="eastAsia"/>
          <w:sz w:val="28"/>
          <w:szCs w:val="28"/>
        </w:rPr>
        <w:t>中心发出的通知若通过电子邮件发送的，自发出之日起第3日视为已经收到并了解通知内容，送达完成；若以快递或者挂号信形式寄送的，自发出之日起第3日视为已经收到并了解通知内容，送达完成</w:t>
      </w:r>
      <w:r>
        <w:rPr>
          <w:rFonts w:ascii="仿宋_GB2312" w:eastAsia="仿宋_GB2312" w:hint="eastAsia"/>
          <w:sz w:val="28"/>
          <w:szCs w:val="28"/>
        </w:rPr>
        <w:t>）时即确定为承租方</w:t>
      </w:r>
      <w:r w:rsidR="00141073" w:rsidRPr="00141073">
        <w:rPr>
          <w:rFonts w:ascii="仿宋_GB2312" w:eastAsia="仿宋_GB2312" w:hint="eastAsia"/>
          <w:sz w:val="28"/>
          <w:szCs w:val="28"/>
        </w:rPr>
        <w:t>。</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hint="eastAsia"/>
          <w:sz w:val="28"/>
          <w:szCs w:val="28"/>
        </w:rPr>
        <w:t>八、其他约定事项：</w:t>
      </w:r>
    </w:p>
    <w:p w:rsidR="00DD5916" w:rsidRDefault="00C951B1">
      <w:pPr>
        <w:adjustRightInd w:val="0"/>
        <w:snapToGrid w:val="0"/>
        <w:spacing w:line="264" w:lineRule="auto"/>
        <w:ind w:right="61" w:firstLineChars="200" w:firstLine="560"/>
        <w:rPr>
          <w:rFonts w:ascii="仿宋_GB2312" w:eastAsia="仿宋_GB2312"/>
          <w:sz w:val="28"/>
          <w:szCs w:val="28"/>
        </w:rPr>
      </w:pPr>
      <w:r>
        <w:rPr>
          <w:rFonts w:ascii="仿宋_GB2312" w:eastAsia="仿宋_GB2312"/>
          <w:sz w:val="28"/>
          <w:szCs w:val="28"/>
        </w:rPr>
        <w:t>1、竞价成交后，本中心除向承租方提供《竞价结果通知单》、《合同签订通知书》、交易服务费发票外，不再提供有关标的其他单证。</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2、若发生承租方被取消承租资格的，则本中心</w:t>
      </w:r>
      <w:r>
        <w:rPr>
          <w:rFonts w:ascii="仿宋_GB2312" w:eastAsia="仿宋_GB2312" w:hint="eastAsia"/>
          <w:sz w:val="28"/>
          <w:szCs w:val="28"/>
        </w:rPr>
        <w:t>在征得</w:t>
      </w:r>
      <w:r>
        <w:rPr>
          <w:rFonts w:ascii="仿宋_GB2312" w:eastAsia="仿宋_GB2312"/>
          <w:sz w:val="28"/>
          <w:szCs w:val="28"/>
        </w:rPr>
        <w:t>项目委托方的书面</w:t>
      </w:r>
      <w:r>
        <w:rPr>
          <w:rFonts w:ascii="仿宋_GB2312" w:eastAsia="仿宋_GB2312" w:hint="eastAsia"/>
          <w:sz w:val="28"/>
          <w:szCs w:val="28"/>
        </w:rPr>
        <w:t>同意</w:t>
      </w:r>
      <w:r>
        <w:rPr>
          <w:rFonts w:ascii="仿宋_GB2312" w:eastAsia="仿宋_GB2312"/>
          <w:sz w:val="28"/>
          <w:szCs w:val="28"/>
        </w:rPr>
        <w:t>，</w:t>
      </w:r>
      <w:r>
        <w:rPr>
          <w:rFonts w:ascii="仿宋_GB2312" w:eastAsia="仿宋_GB2312" w:hint="eastAsia"/>
          <w:sz w:val="28"/>
          <w:szCs w:val="28"/>
        </w:rPr>
        <w:t>可</w:t>
      </w:r>
      <w:r>
        <w:rPr>
          <w:rFonts w:ascii="仿宋_GB2312" w:eastAsia="仿宋_GB2312"/>
          <w:sz w:val="28"/>
          <w:szCs w:val="28"/>
        </w:rPr>
        <w:t>按照各竞租人最终报价排名（即报价结束后，对每个竞租人的最高报价进行排名），以各竞租人的最高报价从高到低递补确定承租方或者收回竞价标的重新组织竞价。</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3、承租方未经本中心和委托方书面同意而单方修改相关</w:t>
      </w:r>
      <w:r>
        <w:rPr>
          <w:rFonts w:ascii="仿宋_GB2312" w:eastAsia="仿宋_GB2312" w:hint="eastAsia"/>
          <w:sz w:val="28"/>
          <w:szCs w:val="28"/>
        </w:rPr>
        <w:t>竞价</w:t>
      </w:r>
      <w:r>
        <w:rPr>
          <w:rFonts w:ascii="仿宋_GB2312" w:eastAsia="仿宋_GB2312"/>
          <w:sz w:val="28"/>
          <w:szCs w:val="28"/>
        </w:rPr>
        <w:t>文件的，</w:t>
      </w:r>
      <w:r>
        <w:rPr>
          <w:rFonts w:ascii="仿宋_GB2312" w:eastAsia="仿宋_GB2312" w:hint="eastAsia"/>
          <w:sz w:val="28"/>
          <w:szCs w:val="28"/>
        </w:rPr>
        <w:t>视为提供虚假资料，由此产生的相关法律责任由承租方承担。</w:t>
      </w:r>
    </w:p>
    <w:p w:rsidR="00FB46F3" w:rsidRDefault="00C951B1" w:rsidP="00DE5F30">
      <w:pPr>
        <w:adjustRightInd w:val="0"/>
        <w:snapToGrid w:val="0"/>
        <w:spacing w:line="264" w:lineRule="auto"/>
        <w:ind w:right="61" w:firstLineChars="200" w:firstLine="560"/>
      </w:pPr>
      <w:r>
        <w:rPr>
          <w:rFonts w:ascii="仿宋_GB2312" w:eastAsia="仿宋_GB2312"/>
          <w:sz w:val="28"/>
          <w:szCs w:val="28"/>
        </w:rPr>
        <w:t>4、</w:t>
      </w:r>
      <w:r>
        <w:rPr>
          <w:rFonts w:ascii="仿宋_GB2312" w:eastAsia="仿宋_GB2312" w:hint="eastAsia"/>
          <w:sz w:val="28"/>
          <w:szCs w:val="28"/>
        </w:rPr>
        <w:t>中百信</w:t>
      </w:r>
      <w:r>
        <w:rPr>
          <w:rFonts w:ascii="仿宋_GB2312" w:eastAsia="仿宋_GB2312"/>
          <w:sz w:val="28"/>
          <w:szCs w:val="28"/>
        </w:rPr>
        <w:t>网站对竞价事项之表述与本须知规定有出入之处，以本须知为准。</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5、</w:t>
      </w:r>
      <w:r w:rsidR="00DE5F30" w:rsidRPr="00DE5F30">
        <w:rPr>
          <w:rFonts w:ascii="仿宋_GB2312" w:eastAsia="仿宋_GB2312"/>
          <w:sz w:val="28"/>
          <w:szCs w:val="28"/>
        </w:rPr>
        <w:t>在承租方产生前发生争议时，当事人可以向本中心申请调解；调解不成的，当事人可依法向本中心所在地人民法院提起诉讼。争议涉及本中心时，当事人可以向本中心的监管机构申请调解，也可以依法向本中心所在地人民法院提起诉讼</w:t>
      </w:r>
      <w:r>
        <w:rPr>
          <w:rFonts w:ascii="仿宋_GB2312" w:eastAsia="仿宋_GB2312"/>
          <w:sz w:val="28"/>
          <w:szCs w:val="28"/>
        </w:rPr>
        <w:t>。</w:t>
      </w:r>
      <w:r>
        <w:rPr>
          <w:rFonts w:ascii="仿宋_GB2312" w:eastAsia="仿宋_GB2312"/>
          <w:sz w:val="28"/>
          <w:szCs w:val="28"/>
        </w:rPr>
        <w:br/>
      </w:r>
      <w:r w:rsidR="003E39DD">
        <w:rPr>
          <w:rFonts w:ascii="仿宋_GB2312" w:eastAsia="仿宋_GB2312" w:hint="eastAsia"/>
          <w:sz w:val="28"/>
          <w:szCs w:val="28"/>
        </w:rPr>
        <w:t xml:space="preserve">    </w:t>
      </w:r>
      <w:r>
        <w:rPr>
          <w:rFonts w:ascii="仿宋_GB2312" w:eastAsia="仿宋_GB2312"/>
          <w:sz w:val="28"/>
          <w:szCs w:val="28"/>
        </w:rPr>
        <w:t>九、本《泉州市产权交易中心网络竞价须知》解释权和修订权属于泉州市产权交易中心有限公司。</w:t>
      </w:r>
      <w:bookmarkStart w:id="7" w:name="_Toc25823871"/>
    </w:p>
    <w:p w:rsidR="00DD5916" w:rsidRDefault="00C951B1" w:rsidP="00FB46F3">
      <w:pPr>
        <w:pStyle w:val="1"/>
        <w:jc w:val="center"/>
        <w:rPr>
          <w:rFonts w:asciiTheme="majorEastAsia" w:eastAsiaTheme="majorEastAsia" w:hAnsiTheme="majorEastAsia"/>
          <w:b w:val="0"/>
          <w:sz w:val="44"/>
          <w:szCs w:val="44"/>
        </w:rPr>
      </w:pPr>
      <w:r>
        <w:rPr>
          <w:rFonts w:asciiTheme="majorEastAsia" w:eastAsiaTheme="majorEastAsia" w:hAnsiTheme="majorEastAsia" w:hint="eastAsia"/>
          <w:spacing w:val="74"/>
          <w:sz w:val="44"/>
          <w:szCs w:val="44"/>
        </w:rPr>
        <w:t>网络竞价承诺</w:t>
      </w:r>
      <w:r>
        <w:rPr>
          <w:rFonts w:asciiTheme="majorEastAsia" w:eastAsiaTheme="majorEastAsia" w:hAnsiTheme="majorEastAsia" w:hint="eastAsia"/>
          <w:spacing w:val="-3"/>
          <w:sz w:val="44"/>
          <w:szCs w:val="44"/>
        </w:rPr>
        <w:t>函</w:t>
      </w:r>
      <w:bookmarkEnd w:id="7"/>
    </w:p>
    <w:p w:rsidR="00DD5916" w:rsidRDefault="00C951B1">
      <w:pPr>
        <w:adjustRightInd w:val="0"/>
        <w:snapToGrid w:val="0"/>
        <w:ind w:right="61"/>
        <w:rPr>
          <w:rFonts w:ascii="仿宋_GB2312" w:eastAsia="仿宋_GB2312"/>
          <w:sz w:val="28"/>
          <w:szCs w:val="28"/>
        </w:rPr>
      </w:pPr>
      <w:r>
        <w:rPr>
          <w:rFonts w:ascii="仿宋_GB2312" w:eastAsia="仿宋_GB2312" w:hint="eastAsia"/>
          <w:sz w:val="28"/>
          <w:szCs w:val="28"/>
        </w:rPr>
        <w:t>致： 泉州市产权交易中心有限公司</w:t>
      </w:r>
    </w:p>
    <w:p w:rsidR="00DD5916" w:rsidRDefault="00DD5916">
      <w:pPr>
        <w:adjustRightInd w:val="0"/>
        <w:snapToGrid w:val="0"/>
        <w:ind w:right="61" w:firstLineChars="200" w:firstLine="560"/>
        <w:rPr>
          <w:rFonts w:ascii="仿宋_GB2312" w:eastAsia="仿宋_GB2312"/>
          <w:sz w:val="28"/>
          <w:szCs w:val="28"/>
        </w:rPr>
      </w:pP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在阅读并充分理解本公开招租项目《公开竞价文件》，包括但不限于《项目公告》、《泉州市产权交易中心网络竞价须知》、本《网络竞价承诺函》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如下：</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承诺人系自愿报名参加泉州市产权交易中心组织的本公开招租项目（以下简称“本项目”），并已充分阅读、理解且完全同意严格遵守《公开竞价文件》的所有内容和条款，承诺人对所参与的本项目竞价活动不存在任何不明或误解之处。承诺人一旦报名参与竞价即表示已完全知晓本项目在“泉州市产权交易中心官方网站”（网址：www.qzcq0595.com，下同）上的公告及其他相关信息，对本项目标的进行了全面了解，对标的存在的瑕疵及可能出现的瑕疵进行了认真审查并愿意无条件接受该瑕疵，并同意按照《公开竞价文件》中制定的规则、流程等相关规定参与竞价、行使优先权。承诺人在此不可撤销地放弃因本项目标的瑕疵而向贵中心提出任何异议或索赔的权利。</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可取消承诺人的竞价或承租资格，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承诺人承诺已经获得参加本项目的一切合法授权，承诺人在竞价过程中所签订的一切文件对承诺人具有合法、有效的约束力，并不会构成承诺人违反任何其他合同以及任何所适用的中国法律法规，否则由此产生的后果由承诺人自行承担，贵中心可取消承诺人竞价或承租资格，且承诺人缴纳的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五、承诺人同意，若要求对《公开竞价文件》进行澄清，将在项目公告规定的时间内，以书面形式送达下述地址。对于收到的对《公开竞价文件》的澄清要求，如果委托方或贵中心认为有必要的，将以公告或其他合适方式予以答复（答复中不包括问题的来源）。</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收件人：泉州市产权交易中心有限公司</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地</w:t>
      </w:r>
      <w:r>
        <w:rPr>
          <w:rFonts w:ascii="仿宋_GB2312" w:eastAsia="仿宋_GB2312"/>
          <w:sz w:val="28"/>
          <w:szCs w:val="28"/>
        </w:rPr>
        <w:t>  </w:t>
      </w:r>
      <w:r>
        <w:rPr>
          <w:rFonts w:ascii="仿宋_GB2312" w:eastAsia="仿宋_GB2312" w:hint="eastAsia"/>
          <w:sz w:val="28"/>
          <w:szCs w:val="28"/>
        </w:rPr>
        <w:t>址：泉州市丰泽区海星街100号东海大厦A幢市行政服务中心4楼450室</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邮</w:t>
      </w:r>
      <w:r>
        <w:rPr>
          <w:rFonts w:ascii="仿宋_GB2312" w:eastAsia="仿宋_GB2312"/>
          <w:sz w:val="28"/>
          <w:szCs w:val="28"/>
        </w:rPr>
        <w:t>  </w:t>
      </w:r>
      <w:r>
        <w:rPr>
          <w:rFonts w:ascii="仿宋_GB2312" w:eastAsia="仿宋_GB2312" w:hint="eastAsia"/>
          <w:sz w:val="28"/>
          <w:szCs w:val="28"/>
        </w:rPr>
        <w:t>编：362000</w:t>
      </w:r>
      <w:r>
        <w:rPr>
          <w:rFonts w:ascii="仿宋_GB2312" w:eastAsia="仿宋_GB2312"/>
          <w:sz w:val="28"/>
          <w:szCs w:val="28"/>
        </w:rPr>
        <w:t>  </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六、承诺人同意，无论出于任何原因，在项目公告规定的时间内，委托方和贵中心可主动地对《公开竞价文件》进行修改、补充，或通过解答意向竞租人或竞租人提出的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公开竞价文件》构成本承诺函的一部分。</w:t>
      </w:r>
    </w:p>
    <w:p w:rsidR="00DD5916" w:rsidRDefault="00C951B1">
      <w:pPr>
        <w:adjustRightInd w:val="0"/>
        <w:snapToGrid w:val="0"/>
        <w:ind w:right="61" w:firstLineChars="200" w:firstLine="560"/>
        <w:rPr>
          <w:rFonts w:ascii="仿宋_GB2312" w:eastAsia="仿宋_GB2312" w:hAnsi="Tahoma" w:cs="Tahoma"/>
          <w:sz w:val="28"/>
          <w:szCs w:val="28"/>
        </w:rPr>
      </w:pPr>
      <w:r>
        <w:rPr>
          <w:rFonts w:ascii="仿宋_GB2312" w:eastAsia="仿宋_GB2312" w:hAnsi="Tahoma" w:cs="Tahoma" w:hint="eastAsia"/>
          <w:sz w:val="28"/>
          <w:szCs w:val="28"/>
        </w:rPr>
        <w:t>七、</w:t>
      </w:r>
      <w:r>
        <w:rPr>
          <w:rFonts w:ascii="仿宋_GB2312" w:eastAsia="仿宋_GB2312" w:hAnsi="Tahoma" w:cs="Tahoma"/>
          <w:sz w:val="28"/>
          <w:szCs w:val="28"/>
        </w:rPr>
        <w:t>承诺人</w:t>
      </w:r>
      <w:r>
        <w:rPr>
          <w:rFonts w:ascii="仿宋_GB2312" w:eastAsia="仿宋_GB2312" w:hAnsi="Tahoma" w:cs="Tahoma" w:hint="eastAsia"/>
          <w:sz w:val="28"/>
          <w:szCs w:val="28"/>
        </w:rPr>
        <w:t>承诺真实、准确、完整地</w:t>
      </w:r>
      <w:r>
        <w:rPr>
          <w:rFonts w:ascii="仿宋_GB2312" w:eastAsia="仿宋_GB2312" w:hAnsi="Tahoma" w:cs="Tahoma"/>
          <w:sz w:val="28"/>
          <w:szCs w:val="28"/>
        </w:rPr>
        <w:t>填写注册</w:t>
      </w:r>
      <w:r>
        <w:rPr>
          <w:rFonts w:ascii="仿宋_GB2312" w:eastAsia="仿宋_GB2312" w:hAnsi="Tahoma" w:cs="Tahoma" w:hint="eastAsia"/>
          <w:sz w:val="28"/>
          <w:szCs w:val="28"/>
        </w:rPr>
        <w:t>用户名</w:t>
      </w:r>
      <w:r>
        <w:rPr>
          <w:rFonts w:ascii="仿宋_GB2312" w:eastAsia="仿宋_GB2312" w:hAnsi="Tahoma" w:cs="Tahoma"/>
          <w:sz w:val="28"/>
          <w:szCs w:val="28"/>
        </w:rPr>
        <w:t>和申请竞价信息。如因承诺人所填写的信息不真实、不准确或不完整而造成注册帐户无法激活的</w:t>
      </w:r>
      <w:r>
        <w:rPr>
          <w:rFonts w:ascii="仿宋_GB2312" w:eastAsia="仿宋_GB2312" w:hAnsi="Tahoma" w:cs="Tahoma" w:hint="eastAsia"/>
          <w:sz w:val="28"/>
          <w:szCs w:val="28"/>
        </w:rPr>
        <w:t>、竞价活动无法及时参与或交易保证金无法及时退还的</w:t>
      </w:r>
      <w:r>
        <w:rPr>
          <w:rFonts w:ascii="仿宋_GB2312" w:eastAsia="仿宋_GB2312" w:hAnsi="Tahoma" w:cs="Tahoma"/>
          <w:sz w:val="28"/>
          <w:szCs w:val="28"/>
        </w:rPr>
        <w:t>，贵中心不承担任何责任。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Ansi="Tahoma" w:cs="Tahoma" w:hint="eastAsia"/>
          <w:sz w:val="28"/>
          <w:szCs w:val="28"/>
        </w:rPr>
        <w:t>八、</w:t>
      </w:r>
      <w:r>
        <w:rPr>
          <w:rFonts w:ascii="仿宋_GB2312" w:eastAsia="仿宋_GB2312" w:hint="eastAsia"/>
          <w:sz w:val="28"/>
          <w:szCs w:val="28"/>
        </w:rPr>
        <w:t>承诺人承诺及时登录网站竞价大厅(竞价看板)查找招租项目并点击“报名竞买”，充分阅读并同意相关电签文件（包括但不限于公开竞价文件等），承诺人将按照项目公告的有关规定及时上传相关资格审查材料，如因资格审查材料未按时、未准确提交而造成资格审核不通过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w:t>
      </w:r>
      <w:r w:rsidR="007728D0">
        <w:rPr>
          <w:rFonts w:ascii="仿宋_GB2312" w:eastAsia="仿宋_GB2312" w:hint="eastAsia"/>
          <w:sz w:val="28"/>
          <w:szCs w:val="28"/>
        </w:rPr>
        <w:t>承诺人</w:t>
      </w:r>
      <w:r>
        <w:rPr>
          <w:rFonts w:ascii="仿宋_GB2312" w:eastAsia="仿宋_GB2312" w:hint="eastAsia"/>
          <w:sz w:val="28"/>
          <w:szCs w:val="28"/>
        </w:rPr>
        <w:t>授权给有关的任何个人或单位及其授权代表，按照贵中心的要求，提供必要的相关资料，以核实承诺人提交的竞价材料及承诺人的资金来源、经验和能力有关的声明和资料。</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承诺人同意本次竞价标的的具体情况和现状以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全面行使了知情权，完全理解并同意放弃对这方面有不明及误解的权利，自愿承担由于对竞价标的状况了解不细或对潜在的风险估计不足等引起的一切责任和后果，并愿对自己参加竞价的行为负完全责任。贵中心和委托方不为竞价标的的瑕疵承担任何担保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一、承诺人同意在项目公告规定的时间内将本项目交易保证金汇达贵中心指定账户。若承诺人成为本项目承租方，则承诺人缴纳的交易保证金按《公开竞价文件》的规定，自其签订《竞价结果通知单》之日起自动转为履约保证金（押金）,若有不足，则不足部分由承租方于缴纳第一期租金时一并汇入泉州市产权交易中心指定账户；若有余款，则余款直接用于抵作第一期租金；若竞价不成功，贵中心在确定承租方次日起三个工作日内将交易保证金按原汇入渠道无息退还承诺人。</w:t>
      </w:r>
      <w:r w:rsidR="00FB46F3">
        <w:rPr>
          <w:rFonts w:ascii="仿宋_GB2312" w:eastAsia="仿宋_GB2312" w:hint="eastAsia"/>
          <w:sz w:val="28"/>
          <w:szCs w:val="28"/>
        </w:rPr>
        <w:t>若意向竞租人交纳交易保证金后未参与报名或未成功报名，本中心将</w:t>
      </w:r>
      <w:r w:rsidR="00D240F4">
        <w:rPr>
          <w:rFonts w:ascii="仿宋_GB2312" w:eastAsia="仿宋_GB2312" w:hint="eastAsia"/>
          <w:sz w:val="28"/>
          <w:szCs w:val="28"/>
        </w:rPr>
        <w:t>在</w:t>
      </w:r>
      <w:r w:rsidR="00FB46F3">
        <w:rPr>
          <w:rFonts w:ascii="仿宋_GB2312" w:eastAsia="仿宋_GB2312" w:hint="eastAsia"/>
          <w:sz w:val="28"/>
          <w:szCs w:val="28"/>
        </w:rPr>
        <w:t>收到意向竞租人《交易保证金退还申请书》之日起3个工作日内将其交易保证金按原汇入渠道无息退还。</w:t>
      </w:r>
    </w:p>
    <w:p w:rsidR="00DD5916" w:rsidRDefault="00C951B1">
      <w:pPr>
        <w:adjustRightInd w:val="0"/>
        <w:snapToGrid w:val="0"/>
        <w:ind w:right="61" w:firstLineChars="200" w:firstLine="560"/>
        <w:rPr>
          <w:rFonts w:eastAsia="仿宋_GB2312"/>
          <w:sz w:val="28"/>
        </w:rPr>
      </w:pPr>
      <w:r>
        <w:rPr>
          <w:rFonts w:eastAsia="仿宋_GB2312" w:hint="eastAsia"/>
          <w:sz w:val="28"/>
        </w:rPr>
        <w:t>十二、承诺人同意，</w:t>
      </w:r>
      <w:r>
        <w:rPr>
          <w:rFonts w:ascii="仿宋_GB2312" w:eastAsia="仿宋_GB2312" w:hint="eastAsia"/>
          <w:sz w:val="28"/>
          <w:szCs w:val="28"/>
        </w:rPr>
        <w:t>若承诺人成为本项目承租方，承诺人签署《竞价结果通知单》时，承诺人与项目委托方之间的租赁合同</w:t>
      </w:r>
      <w:r>
        <w:rPr>
          <w:rFonts w:eastAsia="仿宋_GB2312" w:hint="eastAsia"/>
          <w:sz w:val="28"/>
        </w:rPr>
        <w:t>即时成立，承诺按《公开竞价文件》的规定或贵中心发出的《合同签订通知书》的要求履行签约义务。若由于委托方或承诺人的原因导致委托标的相关租赁合同无法签定，贵中心不承担任何责任</w:t>
      </w:r>
      <w:r>
        <w:rPr>
          <w:rFonts w:eastAsia="仿宋_GB2312"/>
          <w:sz w:val="28"/>
        </w:rPr>
        <w:t xml:space="preserve">, </w:t>
      </w:r>
      <w:r>
        <w:rPr>
          <w:rFonts w:eastAsia="仿宋_GB2312" w:hint="eastAsia"/>
          <w:sz w:val="28"/>
        </w:rPr>
        <w:t>承诺人与项目委托方自行协商解决。</w:t>
      </w:r>
    </w:p>
    <w:p w:rsidR="00DD5916" w:rsidRDefault="00C951B1">
      <w:pPr>
        <w:adjustRightInd w:val="0"/>
        <w:snapToGrid w:val="0"/>
        <w:ind w:right="61" w:firstLineChars="200" w:firstLine="560"/>
        <w:rPr>
          <w:rFonts w:ascii="仿宋_GB2312" w:eastAsia="仿宋_GB2312"/>
          <w:bCs/>
          <w:sz w:val="28"/>
          <w:szCs w:val="28"/>
        </w:rPr>
      </w:pPr>
      <w:r>
        <w:rPr>
          <w:rFonts w:ascii="仿宋_GB2312" w:eastAsia="仿宋_GB2312" w:hint="eastAsia"/>
          <w:sz w:val="28"/>
          <w:szCs w:val="28"/>
        </w:rPr>
        <w:t>十三、</w:t>
      </w:r>
      <w:r>
        <w:rPr>
          <w:rFonts w:ascii="仿宋_GB2312" w:eastAsia="仿宋_GB2312" w:hint="eastAsia"/>
          <w:bCs/>
          <w:sz w:val="28"/>
          <w:szCs w:val="28"/>
        </w:rPr>
        <w:t>承诺人同意，</w:t>
      </w:r>
      <w:r>
        <w:rPr>
          <w:rFonts w:ascii="仿宋_GB2312" w:eastAsia="仿宋_GB2312" w:hint="eastAsia"/>
          <w:sz w:val="28"/>
          <w:szCs w:val="28"/>
        </w:rPr>
        <w:t>若承诺人成为本项目承租方后</w:t>
      </w:r>
      <w:r>
        <w:rPr>
          <w:rFonts w:ascii="仿宋_GB2312" w:eastAsia="仿宋_GB2312" w:hint="eastAsia"/>
          <w:bCs/>
          <w:sz w:val="28"/>
          <w:szCs w:val="28"/>
        </w:rPr>
        <w:t>与委托方发生争议的，承诺人仍应当缴纳</w:t>
      </w:r>
      <w:r>
        <w:rPr>
          <w:rFonts w:ascii="仿宋_GB2312" w:eastAsia="仿宋_GB2312" w:hint="eastAsia"/>
          <w:sz w:val="28"/>
          <w:szCs w:val="28"/>
        </w:rPr>
        <w:t>本项目</w:t>
      </w:r>
      <w:r>
        <w:rPr>
          <w:rFonts w:ascii="仿宋_GB2312" w:eastAsia="仿宋_GB2312" w:hint="eastAsia"/>
          <w:bCs/>
          <w:sz w:val="28"/>
          <w:szCs w:val="28"/>
        </w:rPr>
        <w:t>交易服务费、第一期租金及履约保证金（押金），并至贵中心签署</w:t>
      </w:r>
      <w:r>
        <w:rPr>
          <w:rFonts w:ascii="仿宋_GB2312" w:eastAsia="仿宋_GB2312" w:hint="eastAsia"/>
          <w:sz w:val="28"/>
          <w:szCs w:val="28"/>
        </w:rPr>
        <w:t>《竞价结果通知单》</w:t>
      </w:r>
      <w:r>
        <w:rPr>
          <w:rFonts w:ascii="仿宋_GB2312" w:eastAsia="仿宋_GB2312" w:hint="eastAsia"/>
          <w:bCs/>
          <w:sz w:val="28"/>
          <w:szCs w:val="28"/>
        </w:rPr>
        <w:t>，否则贵中心有权取消承诺人的承租资格，</w:t>
      </w:r>
      <w:r>
        <w:rPr>
          <w:rFonts w:ascii="仿宋_GB2312" w:eastAsia="仿宋_GB2312" w:hint="eastAsia"/>
          <w:sz w:val="28"/>
          <w:szCs w:val="28"/>
        </w:rPr>
        <w:t>承诺人所缴纳的交易保证金不予返还</w:t>
      </w:r>
      <w:r>
        <w:rPr>
          <w:rFonts w:ascii="仿宋_GB2312" w:eastAsia="仿宋_GB2312" w:hint="eastAsia"/>
          <w:bCs/>
          <w:sz w:val="28"/>
          <w:szCs w:val="28"/>
        </w:rPr>
        <w:t>；不论承诺人与委托方争议结果如何，承诺人同意贵中心已收取的交易服务费不予退还。</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十四、承诺人同意由于交易保证金未按时到账或到账信息不完整、不准确，导致承诺人注册用户名无法激活、竞价活动无法及时参与或交易保证金无法及时退还的，贵中心不承担任何责任。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十五、承诺人承诺对自身的注册用户名安全负责，任何使用承诺人用户名和密码登录竞价大厅的用户，在竞价大厅的一切行为均视为承诺人的行为，由承诺人负责，贵中心不承担任何责任。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十七、承诺人同意应保证自身网络的流畅，由于承诺人自身终端设备或网络异常等原因导致无法正常竞价的，贵中心不承担任何责任。</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十八、承诺人同意在发生下列情形之一的，贵中心可以中止或终结竞价活动：</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（一）中百信权益云服务器机房网络、互联网络或组织方网络出现故障的；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（二）服务器硬件或软件等出现系统故障的；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（三）包括但不限于标的权属不符、标的性状改变等原因而使竞价活动产生争议的；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（四）其他组织方认为需要中止或终结竞价活动的情形。</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 xml:space="preserve">（一）竞价记录可以恢复的，继续竞价。继续竞价时将增加一定时间的自由报价期，起始价为中止时竞租人的最高有效报价； </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（二）竞价记录无法恢复的，重新竞价。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二十、承诺人同意，若承诺人有下列情形之一的，贵中心可取消承诺人承租资格，承诺人的交易保证金不予退还。当承诺人给委托方造成的损失超过交易保证金数额的，承诺人将向委托方对超过部分予以赔偿：</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（1）</w:t>
      </w:r>
      <w:r>
        <w:rPr>
          <w:rFonts w:ascii="仿宋_GB2312" w:eastAsia="仿宋_GB2312" w:hint="eastAsia"/>
          <w:kern w:val="0"/>
          <w:sz w:val="28"/>
          <w:szCs w:val="28"/>
        </w:rPr>
        <w:t>承诺人通过竞价或递补被确定为承租方</w:t>
      </w:r>
      <w:r>
        <w:rPr>
          <w:rFonts w:ascii="仿宋_GB2312" w:eastAsia="仿宋_GB2312" w:hint="eastAsia"/>
          <w:sz w:val="28"/>
          <w:szCs w:val="28"/>
        </w:rPr>
        <w:t>后，未按《公开竞价文件》的要求在规定的时间内将交易服务费、履约保证金（押金）及第一期租金等相关款项汇达贵中心指定账户，并携带付款凭证至贵中心签署《竞价结果通知单》的。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（2）承诺人弄虚作假、扰乱竞价、恶意串通或存在其他违反法律法规及竞价文件的行为的。</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（3）相关法规规定的其他情况。</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一、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若以快递或者挂号信形式寄送的，自发出之日起第3日视为送达之日。</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二十二、承诺人同意，若承租方被取消承租资格的，则贵中心征得项目委托方的书面同意后，可</w:t>
      </w:r>
      <w:r>
        <w:rPr>
          <w:rFonts w:ascii="仿宋_GB2312" w:eastAsia="仿宋_GB2312" w:hAnsi="Calibri" w:hint="eastAsia"/>
          <w:sz w:val="28"/>
          <w:szCs w:val="28"/>
        </w:rPr>
        <w:t>按照各竞租人最终报价排名（即报价结束后，对每个竞租人的最高报价进行排名）</w:t>
      </w:r>
      <w:r>
        <w:rPr>
          <w:rFonts w:ascii="仿宋_GB2312" w:eastAsia="仿宋_GB2312" w:hint="eastAsia"/>
          <w:sz w:val="28"/>
          <w:szCs w:val="28"/>
        </w:rPr>
        <w:t>递补成为</w:t>
      </w:r>
      <w:r>
        <w:rPr>
          <w:rFonts w:eastAsia="仿宋_GB2312" w:hint="eastAsia"/>
          <w:sz w:val="28"/>
        </w:rPr>
        <w:t>承租方或者</w:t>
      </w:r>
      <w:r>
        <w:rPr>
          <w:rFonts w:ascii="仿宋_GB2312" w:eastAsia="仿宋_GB2312" w:hint="eastAsia"/>
          <w:sz w:val="28"/>
          <w:szCs w:val="28"/>
        </w:rPr>
        <w:t>收回竞价标的重新组织竞价。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三、承诺人同意，若由于出现本承诺函第二十二条情形而使得承诺人被递补确定为承租方的，承诺人承诺将在收到贵中心通知（贵中心发出的通知若通过电子邮件发送的，自发出之日起第3日视为已经收到并了解通知内容，送达完成；若以快递或者挂号信形式寄送的，自发出之日起第3日视为已经收到并了解通知内容，送达完成）次日起2个工作日内将交易服务费汇达贵中心，并至贵中心签署《竞价结果通知单》。</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四、承诺人同意，若成为本项目承租方，贵中心可以按下列方式向委托方支付履约保证金（押金）及第一期租金等相关款项：在承诺人签署《竞价结果通知单》的次日起三个工作日内将本项目履约保证金（押金）及第一期租金等相关款项全额无息汇入委托方账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二十五、其他约定事项：</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（一）竞价成交后，贵中心除向承诺人提供《竞价结果通知单》、《合同签订通知书》、交易服务费发票外，不再提供有关标的其他单证。</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（二）承租方未经</w:t>
      </w:r>
      <w:r w:rsidR="007728D0">
        <w:rPr>
          <w:rFonts w:ascii="仿宋_GB2312" w:eastAsia="仿宋_GB2312" w:hint="eastAsia"/>
          <w:sz w:val="28"/>
          <w:szCs w:val="28"/>
        </w:rPr>
        <w:t>贵</w:t>
      </w:r>
      <w:r>
        <w:rPr>
          <w:rFonts w:ascii="仿宋_GB2312" w:eastAsia="仿宋_GB2312" w:hint="eastAsia"/>
          <w:sz w:val="28"/>
          <w:szCs w:val="28"/>
        </w:rPr>
        <w:t>中心和委托方书面同意而单方修改相关竞价文件的，视为提供虚假资料，由此产生的相关法律责任由承租方承担。</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（三）</w:t>
      </w:r>
      <w:r w:rsidR="00DE5F30">
        <w:rPr>
          <w:rFonts w:ascii="仿宋_GB2312" w:eastAsia="仿宋_GB2312" w:hint="eastAsia"/>
          <w:sz w:val="28"/>
          <w:szCs w:val="28"/>
        </w:rPr>
        <w:t>承诺人在竞价过程中若与贵中心、委托方发生争议，可协商解决；协商不成的，可依法向贵中心所在地人民法院提起诉讼</w:t>
      </w:r>
      <w:r>
        <w:rPr>
          <w:rFonts w:ascii="仿宋_GB2312" w:eastAsia="仿宋_GB2312" w:hint="eastAsia"/>
          <w:sz w:val="28"/>
          <w:szCs w:val="28"/>
        </w:rPr>
        <w:t>。</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项目编号：</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承诺人（签章）：</w:t>
      </w:r>
    </w:p>
    <w:p w:rsidR="00DD5916" w:rsidRDefault="00DD5916">
      <w:pPr>
        <w:adjustRightInd w:val="0"/>
        <w:snapToGrid w:val="0"/>
        <w:ind w:right="61" w:firstLineChars="200" w:firstLine="560"/>
        <w:rPr>
          <w:rFonts w:ascii="仿宋_GB2312" w:eastAsia="仿宋_GB2312"/>
          <w:sz w:val="28"/>
          <w:szCs w:val="28"/>
        </w:rPr>
      </w:pP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（承诺人或受托人签章）</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权益云注册用户名：</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承诺人联系电话：</w:t>
      </w:r>
    </w:p>
    <w:p w:rsidR="00DD5916" w:rsidRDefault="00C951B1">
      <w:pPr>
        <w:adjustRightInd w:val="0"/>
        <w:snapToGrid w:val="0"/>
        <w:ind w:right="61" w:firstLineChars="200" w:firstLine="560"/>
        <w:rPr>
          <w:rFonts w:ascii="仿宋_GB2312" w:eastAsia="仿宋_GB2312"/>
          <w:sz w:val="28"/>
          <w:szCs w:val="28"/>
        </w:rPr>
      </w:pPr>
      <w:r>
        <w:rPr>
          <w:rFonts w:ascii="仿宋_GB2312" w:eastAsia="仿宋_GB2312" w:hint="eastAsia"/>
          <w:sz w:val="28"/>
          <w:szCs w:val="28"/>
        </w:rPr>
        <w:t>承诺人联系地址：</w:t>
      </w:r>
    </w:p>
    <w:p w:rsidR="00DD5916" w:rsidRDefault="00C951B1">
      <w:pPr>
        <w:snapToGrid w:val="0"/>
        <w:spacing w:line="360" w:lineRule="auto"/>
      </w:pPr>
      <w:r>
        <w:rPr>
          <w:rFonts w:ascii="仿宋_GB2312" w:eastAsia="仿宋_GB2312" w:hint="eastAsia"/>
          <w:sz w:val="28"/>
          <w:szCs w:val="28"/>
        </w:rPr>
        <w:t xml:space="preserve">                                                年   月  日</w:t>
      </w:r>
    </w:p>
    <w:p w:rsidR="00FB46F3" w:rsidRDefault="00FB46F3" w:rsidP="00FB46F3">
      <w:pPr>
        <w:pStyle w:val="1"/>
        <w:jc w:val="center"/>
        <w:rPr>
          <w:rFonts w:asciiTheme="majorEastAsia" w:eastAsiaTheme="majorEastAsia" w:hAnsiTheme="majorEastAsia"/>
          <w:spacing w:val="220"/>
          <w:sz w:val="44"/>
          <w:szCs w:val="44"/>
          <w:lang w:eastAsia="zh-CN"/>
        </w:rPr>
      </w:pPr>
      <w:bookmarkStart w:id="8" w:name="_Toc25823872"/>
    </w:p>
    <w:p w:rsidR="0068558E" w:rsidRPr="0049209A" w:rsidRDefault="0068558E" w:rsidP="0068558E">
      <w:pPr>
        <w:pageBreakBefore/>
        <w:jc w:val="center"/>
        <w:rPr>
          <w:rFonts w:ascii="宋体" w:hAnsi="宋体"/>
          <w:b/>
          <w:sz w:val="44"/>
          <w:szCs w:val="44"/>
        </w:rPr>
      </w:pPr>
      <w:bookmarkStart w:id="9" w:name="_Toc528335191"/>
      <w:r w:rsidRPr="00A23246">
        <w:rPr>
          <w:rFonts w:asciiTheme="majorEastAsia" w:eastAsiaTheme="majorEastAsia" w:hAnsiTheme="majorEastAsia" w:hint="eastAsia"/>
          <w:b/>
          <w:spacing w:val="220"/>
          <w:kern w:val="0"/>
          <w:sz w:val="44"/>
          <w:szCs w:val="44"/>
        </w:rPr>
        <w:t>授权委托</w:t>
      </w:r>
      <w:r w:rsidRPr="00A23246">
        <w:rPr>
          <w:rFonts w:asciiTheme="majorEastAsia" w:eastAsiaTheme="majorEastAsia" w:hAnsiTheme="majorEastAsia" w:hint="eastAsia"/>
          <w:b/>
          <w:spacing w:val="3"/>
          <w:kern w:val="0"/>
          <w:sz w:val="44"/>
          <w:szCs w:val="44"/>
        </w:rPr>
        <w:t>书</w:t>
      </w:r>
      <w:bookmarkEnd w:id="9"/>
    </w:p>
    <w:p w:rsidR="0068558E" w:rsidRDefault="0068558E" w:rsidP="0068558E">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（姓名）身份证号码：</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是</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（竞租人）的法定代表人□/主要负责人□/</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，现委派</w:t>
      </w:r>
      <w:r>
        <w:rPr>
          <w:rFonts w:ascii="仿宋_GB2312" w:eastAsia="仿宋_GB2312" w:hAnsi="Times New Roman" w:hint="eastAsia"/>
          <w:sz w:val="28"/>
          <w:szCs w:val="28"/>
          <w:u w:val="single"/>
        </w:rPr>
        <w:t xml:space="preserve">          </w:t>
      </w:r>
      <w:r>
        <w:rPr>
          <w:rFonts w:ascii="仿宋_GB2312" w:eastAsia="仿宋_GB2312" w:hAnsi="Times New Roman" w:hint="eastAsia"/>
          <w:sz w:val="28"/>
          <w:szCs w:val="28"/>
        </w:rPr>
        <w:t>（姓名）壹人为本公司（或本竞租人）受托人，以本公司（或本竞租人）的名义参加贵中心组织的公开</w:t>
      </w:r>
      <w:r>
        <w:rPr>
          <w:rFonts w:ascii="仿宋_GB2312" w:eastAsia="仿宋_GB2312" w:hint="eastAsia"/>
          <w:sz w:val="28"/>
          <w:szCs w:val="28"/>
        </w:rPr>
        <w:t>招租项目的</w:t>
      </w:r>
      <w:r>
        <w:rPr>
          <w:rFonts w:ascii="仿宋_GB2312" w:eastAsia="仿宋_GB2312" w:hAnsi="Times New Roman" w:hint="eastAsia"/>
          <w:sz w:val="28"/>
          <w:szCs w:val="28"/>
        </w:rPr>
        <w:t>竞价活动，授权其全权代表本竞租人办理下列事项：1、办理报名竞租手续并签署相关文件□；2、办理竞价成交手续并签署相关文件□；3、与委托方签订《租赁合同》□（在予以授权的事项后面的□中打√，不予授权的事项后面的□中打×）。</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受托人在公开招租活动过程中所签署的一切文件和处理与之有关的一切事务，均为代表本公司（或本竞租人）的行为。本公司（或本竞租人）将承担受托人行为的任何及全部法律责任。</w:t>
      </w:r>
    </w:p>
    <w:p w:rsidR="0068558E" w:rsidRDefault="0068558E" w:rsidP="0068558E">
      <w:pPr>
        <w:pStyle w:val="a6"/>
        <w:adjustRightIn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受托人无转委托权。特此委托。</w:t>
      </w:r>
    </w:p>
    <w:p w:rsidR="0068558E" w:rsidRDefault="0068558E" w:rsidP="0068558E">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附：受托人情况及身份证复印件：</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姓名：</w:t>
      </w:r>
      <w:r>
        <w:rPr>
          <w:rFonts w:ascii="仿宋_GB2312" w:eastAsia="仿宋_GB2312" w:hint="eastAsia"/>
          <w:sz w:val="28"/>
          <w:szCs w:val="28"/>
          <w:u w:val="single"/>
        </w:rPr>
        <w:t xml:space="preserve">         </w:t>
      </w:r>
      <w:r>
        <w:rPr>
          <w:rFonts w:ascii="仿宋_GB2312" w:eastAsia="仿宋_GB2312" w:hint="eastAsia"/>
          <w:sz w:val="28"/>
          <w:szCs w:val="28"/>
        </w:rPr>
        <w:t xml:space="preserve"> 身份证：</w:t>
      </w:r>
      <w:r w:rsidRPr="00B54AA7">
        <w:rPr>
          <w:rFonts w:ascii="仿宋_GB2312" w:eastAsia="仿宋_GB2312" w:hint="eastAsia"/>
          <w:sz w:val="28"/>
          <w:szCs w:val="28"/>
          <w:u w:val="single"/>
        </w:rPr>
        <w:t xml:space="preserve"> </w:t>
      </w:r>
      <w:r>
        <w:rPr>
          <w:rFonts w:ascii="仿宋_GB2312" w:eastAsia="仿宋_GB2312" w:hint="eastAsia"/>
          <w:sz w:val="28"/>
          <w:szCs w:val="28"/>
          <w:u w:val="single"/>
        </w:rPr>
        <w:t xml:space="preserve">            </w:t>
      </w:r>
      <w:r w:rsidRPr="00B54AA7">
        <w:rPr>
          <w:rFonts w:ascii="仿宋_GB2312" w:eastAsia="仿宋_GB2312" w:hint="eastAsia"/>
          <w:sz w:val="28"/>
          <w:szCs w:val="28"/>
          <w:u w:val="single"/>
        </w:rPr>
        <w:t xml:space="preserve">  </w:t>
      </w:r>
      <w:r>
        <w:rPr>
          <w:rFonts w:ascii="仿宋_GB2312" w:eastAsia="仿宋_GB2312" w:hint="eastAsia"/>
          <w:sz w:val="28"/>
          <w:szCs w:val="28"/>
        </w:rPr>
        <w:t xml:space="preserve"> 移动电话：</w:t>
      </w:r>
      <w:r>
        <w:rPr>
          <w:rFonts w:ascii="仿宋_GB2312" w:eastAsia="仿宋_GB2312" w:hint="eastAsia"/>
          <w:sz w:val="28"/>
          <w:szCs w:val="28"/>
          <w:u w:val="single"/>
        </w:rPr>
        <w:t xml:space="preserve">          </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通讯地址：</w:t>
      </w:r>
      <w:r>
        <w:rPr>
          <w:rFonts w:ascii="仿宋_GB2312" w:eastAsia="仿宋_GB2312" w:hint="eastAsia"/>
          <w:sz w:val="28"/>
          <w:szCs w:val="28"/>
          <w:u w:val="single"/>
        </w:rPr>
        <w:t xml:space="preserve">                                                  </w:t>
      </w:r>
    </w:p>
    <w:p w:rsidR="0068558E" w:rsidRPr="00B54AA7" w:rsidRDefault="0068558E" w:rsidP="0068558E">
      <w:pPr>
        <w:pStyle w:val="a6"/>
        <w:adjustRightInd w:val="0"/>
        <w:snapToGrid w:val="0"/>
        <w:spacing w:line="560" w:lineRule="exact"/>
        <w:ind w:firstLineChars="192" w:firstLine="538"/>
        <w:rPr>
          <w:rFonts w:ascii="仿宋_GB2312" w:eastAsia="仿宋_GB2312"/>
          <w:sz w:val="28"/>
          <w:szCs w:val="28"/>
          <w:u w:val="single"/>
        </w:rPr>
      </w:pPr>
      <w:r>
        <w:rPr>
          <w:rFonts w:ascii="仿宋_GB2312" w:eastAsia="仿宋_GB2312" w:hint="eastAsia"/>
          <w:sz w:val="28"/>
          <w:szCs w:val="28"/>
        </w:rPr>
        <w:t>邮编：</w:t>
      </w:r>
      <w:r>
        <w:rPr>
          <w:rFonts w:ascii="仿宋_GB2312" w:eastAsia="仿宋_GB2312" w:hint="eastAsia"/>
          <w:sz w:val="28"/>
          <w:szCs w:val="28"/>
          <w:u w:val="single"/>
        </w:rPr>
        <w:t xml:space="preserve">          </w:t>
      </w:r>
      <w:r>
        <w:rPr>
          <w:rFonts w:ascii="仿宋_GB2312" w:eastAsia="仿宋_GB2312" w:hint="eastAsia"/>
          <w:sz w:val="28"/>
          <w:szCs w:val="28"/>
        </w:rPr>
        <w:t xml:space="preserve">  传真：</w:t>
      </w:r>
      <w:r>
        <w:rPr>
          <w:rFonts w:ascii="仿宋_GB2312" w:eastAsia="仿宋_GB2312" w:hint="eastAsia"/>
          <w:sz w:val="28"/>
          <w:szCs w:val="28"/>
          <w:u w:val="single"/>
        </w:rPr>
        <w:t xml:space="preserve">              </w:t>
      </w:r>
    </w:p>
    <w:p w:rsidR="0068558E" w:rsidRPr="00B54AA7" w:rsidRDefault="0068558E" w:rsidP="0068558E">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竞租人（签章）：</w:t>
      </w:r>
      <w:r>
        <w:rPr>
          <w:rFonts w:ascii="仿宋_GB2312" w:eastAsia="仿宋_GB2312" w:hint="eastAsia"/>
          <w:sz w:val="28"/>
          <w:szCs w:val="28"/>
          <w:u w:val="single"/>
        </w:rPr>
        <w:t xml:space="preserve">                     </w:t>
      </w:r>
    </w:p>
    <w:p w:rsidR="0068558E" w:rsidRPr="00B54AA7" w:rsidRDefault="0068558E" w:rsidP="0068558E">
      <w:pPr>
        <w:pStyle w:val="a6"/>
        <w:wordWrap w:val="0"/>
        <w:adjustRightInd w:val="0"/>
        <w:snapToGrid w:val="0"/>
        <w:spacing w:line="560" w:lineRule="exact"/>
        <w:ind w:firstLineChars="192" w:firstLine="538"/>
        <w:jc w:val="right"/>
        <w:rPr>
          <w:rFonts w:ascii="仿宋_GB2312" w:eastAsia="仿宋_GB2312"/>
          <w:sz w:val="28"/>
          <w:szCs w:val="28"/>
          <w:u w:val="single"/>
        </w:rPr>
      </w:pPr>
      <w:r>
        <w:rPr>
          <w:rFonts w:ascii="仿宋_GB2312" w:eastAsia="仿宋_GB2312" w:hint="eastAsia"/>
          <w:sz w:val="28"/>
          <w:szCs w:val="28"/>
        </w:rPr>
        <w:t>法定代表人（签字）：</w:t>
      </w:r>
      <w:r>
        <w:rPr>
          <w:rFonts w:ascii="仿宋_GB2312" w:eastAsia="仿宋_GB2312" w:hint="eastAsia"/>
          <w:sz w:val="28"/>
          <w:szCs w:val="28"/>
          <w:u w:val="single"/>
        </w:rPr>
        <w:t xml:space="preserve">                 </w:t>
      </w:r>
    </w:p>
    <w:p w:rsidR="00DD5916" w:rsidRDefault="0068558E">
      <w:pPr>
        <w:wordWrap w:val="0"/>
        <w:spacing w:line="560" w:lineRule="exact"/>
        <w:ind w:right="560" w:firstLineChars="200" w:firstLine="560"/>
        <w:jc w:val="right"/>
        <w:rPr>
          <w:rFonts w:ascii="仿宋_GB2312" w:eastAsia="仿宋_GB2312"/>
          <w:sz w:val="28"/>
          <w:szCs w:val="28"/>
        </w:rPr>
      </w:pPr>
      <w:r>
        <w:rPr>
          <w:rFonts w:ascii="仿宋_GB2312" w:eastAsia="仿宋_GB2312" w:hint="eastAsia"/>
          <w:sz w:val="28"/>
          <w:szCs w:val="28"/>
        </w:rPr>
        <w:t>年    月    日</w:t>
      </w:r>
      <w:bookmarkEnd w:id="8"/>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spacing w:line="560" w:lineRule="exact"/>
        <w:ind w:right="560" w:firstLineChars="200" w:firstLine="560"/>
        <w:jc w:val="right"/>
        <w:rPr>
          <w:rFonts w:ascii="仿宋_GB2312" w:eastAsia="仿宋_GB2312"/>
          <w:sz w:val="28"/>
          <w:szCs w:val="28"/>
        </w:rPr>
      </w:pPr>
    </w:p>
    <w:p w:rsidR="00FB46F3" w:rsidRDefault="00FB46F3" w:rsidP="00FB46F3">
      <w:pPr>
        <w:adjustRightInd w:val="0"/>
        <w:snapToGrid w:val="0"/>
        <w:ind w:right="-57"/>
        <w:jc w:val="center"/>
        <w:outlineLvl w:val="0"/>
        <w:rPr>
          <w:rFonts w:asciiTheme="minorEastAsia" w:eastAsiaTheme="minorEastAsia" w:hAnsiTheme="minorEastAsia" w:cstheme="minorEastAsia"/>
          <w:sz w:val="44"/>
          <w:szCs w:val="44"/>
        </w:rPr>
      </w:pPr>
    </w:p>
    <w:p w:rsidR="00FB46F3" w:rsidRDefault="00FB46F3" w:rsidP="00FB46F3">
      <w:pPr>
        <w:adjustRightInd w:val="0"/>
        <w:snapToGrid w:val="0"/>
        <w:ind w:right="-57"/>
        <w:jc w:val="center"/>
        <w:outlineLvl w:val="0"/>
        <w:rPr>
          <w:rFonts w:asciiTheme="minorEastAsia" w:eastAsiaTheme="minorEastAsia" w:hAnsiTheme="minorEastAsia" w:cstheme="minorEastAsia"/>
          <w:sz w:val="44"/>
          <w:szCs w:val="44"/>
        </w:rPr>
      </w:pPr>
      <w:bookmarkStart w:id="10" w:name="_Toc25823873"/>
      <w:r>
        <w:rPr>
          <w:rFonts w:asciiTheme="minorEastAsia" w:eastAsiaTheme="minorEastAsia" w:hAnsiTheme="minorEastAsia" w:cstheme="minorEastAsia" w:hint="eastAsia"/>
          <w:sz w:val="44"/>
          <w:szCs w:val="44"/>
        </w:rPr>
        <w:t>交易保证金退还申请书</w:t>
      </w:r>
      <w:bookmarkEnd w:id="10"/>
    </w:p>
    <w:p w:rsidR="00FB46F3" w:rsidRDefault="00FB46F3" w:rsidP="00FB46F3">
      <w:pPr>
        <w:pStyle w:val="a6"/>
        <w:adjustRightInd w:val="0"/>
        <w:snapToGrid w:val="0"/>
        <w:spacing w:line="560" w:lineRule="exact"/>
        <w:rPr>
          <w:rFonts w:ascii="仿宋_GB2312" w:eastAsia="仿宋_GB2312" w:hAnsi="Times New Roman"/>
          <w:sz w:val="28"/>
          <w:szCs w:val="28"/>
        </w:rPr>
      </w:pPr>
    </w:p>
    <w:p w:rsidR="00FB46F3" w:rsidRDefault="00FB46F3" w:rsidP="00FB46F3">
      <w:pPr>
        <w:pStyle w:val="a6"/>
        <w:adjustRightInd w:val="0"/>
        <w:snapToGrid w:val="0"/>
        <w:spacing w:line="560" w:lineRule="exact"/>
        <w:rPr>
          <w:rFonts w:ascii="仿宋_GB2312" w:eastAsia="仿宋_GB2312" w:hAnsi="Times New Roman"/>
          <w:sz w:val="28"/>
          <w:szCs w:val="28"/>
        </w:rPr>
      </w:pPr>
      <w:r>
        <w:rPr>
          <w:rFonts w:ascii="仿宋_GB2312" w:eastAsia="仿宋_GB2312" w:hAnsi="Times New Roman" w:hint="eastAsia"/>
          <w:sz w:val="28"/>
          <w:szCs w:val="28"/>
        </w:rPr>
        <w:t>泉州市产权交易中心有限公司：</w:t>
      </w:r>
    </w:p>
    <w:p w:rsidR="00FB46F3" w:rsidRDefault="00FB46F3" w:rsidP="00FB46F3">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本公司</w:t>
      </w:r>
      <w:r>
        <w:rPr>
          <w:rFonts w:ascii="仿宋_GB2312" w:eastAsia="仿宋_GB2312"/>
          <w:sz w:val="28"/>
          <w:szCs w:val="28"/>
        </w:rPr>
        <w:t>/</w:t>
      </w:r>
      <w:r>
        <w:rPr>
          <w:rFonts w:ascii="仿宋_GB2312" w:eastAsia="仿宋_GB2312" w:hint="eastAsia"/>
          <w:sz w:val="28"/>
          <w:szCs w:val="28"/>
        </w:rPr>
        <w:t>本人系（竞价项目名称）项目（项目编号：）的意向竞价人，本公司</w:t>
      </w:r>
      <w:r>
        <w:rPr>
          <w:rFonts w:ascii="仿宋_GB2312" w:eastAsia="仿宋_GB2312"/>
          <w:sz w:val="28"/>
          <w:szCs w:val="28"/>
        </w:rPr>
        <w:t>/</w:t>
      </w:r>
      <w:r>
        <w:rPr>
          <w:rFonts w:ascii="仿宋_GB2312" w:eastAsia="仿宋_GB2312" w:hint="eastAsia"/>
          <w:sz w:val="28"/>
          <w:szCs w:val="28"/>
        </w:rPr>
        <w:t>本人已于</w:t>
      </w:r>
      <w:r w:rsidR="0068558E">
        <w:rPr>
          <w:rFonts w:ascii="仿宋_GB2312" w:eastAsia="仿宋_GB2312" w:hint="eastAsia"/>
          <w:sz w:val="28"/>
          <w:szCs w:val="28"/>
        </w:rPr>
        <w:t xml:space="preserve">  </w:t>
      </w:r>
      <w:r>
        <w:rPr>
          <w:rFonts w:ascii="仿宋_GB2312" w:eastAsia="仿宋_GB2312" w:hint="eastAsia"/>
          <w:sz w:val="28"/>
          <w:szCs w:val="28"/>
        </w:rPr>
        <w:t>年  月  日向贵中心交纳人民币</w:t>
      </w:r>
      <w:r w:rsidRPr="00697E8E">
        <w:rPr>
          <w:rFonts w:ascii="仿宋_GB2312" w:eastAsia="仿宋_GB2312" w:hint="eastAsia"/>
          <w:sz w:val="28"/>
          <w:szCs w:val="28"/>
          <w:u w:val="single"/>
        </w:rPr>
        <w:t xml:space="preserve">    </w:t>
      </w:r>
      <w:r>
        <w:rPr>
          <w:rFonts w:ascii="仿宋_GB2312" w:eastAsia="仿宋_GB2312" w:hint="eastAsia"/>
          <w:sz w:val="28"/>
          <w:szCs w:val="28"/>
        </w:rPr>
        <w:t>万元的交易保证金。后本公司</w:t>
      </w:r>
      <w:r>
        <w:rPr>
          <w:rFonts w:ascii="仿宋_GB2312" w:eastAsia="仿宋_GB2312"/>
          <w:sz w:val="28"/>
          <w:szCs w:val="28"/>
        </w:rPr>
        <w:t>/</w:t>
      </w:r>
      <w:r>
        <w:rPr>
          <w:rFonts w:ascii="仿宋_GB2312" w:eastAsia="仿宋_GB2312" w:hint="eastAsia"/>
          <w:sz w:val="28"/>
          <w:szCs w:val="28"/>
        </w:rPr>
        <w:t>本人因自身原因未参加本次竞价活动报名</w:t>
      </w:r>
      <w:r>
        <w:rPr>
          <w:rFonts w:ascii="仿宋_GB2312" w:eastAsia="仿宋_GB2312"/>
          <w:sz w:val="28"/>
          <w:szCs w:val="28"/>
        </w:rPr>
        <w:t>/</w:t>
      </w:r>
      <w:r>
        <w:rPr>
          <w:rFonts w:ascii="仿宋_GB2312" w:eastAsia="仿宋_GB2312" w:hint="eastAsia"/>
          <w:sz w:val="28"/>
          <w:szCs w:val="28"/>
        </w:rPr>
        <w:t>未成功报名取得竞价人资格，现本公司</w:t>
      </w:r>
      <w:r>
        <w:rPr>
          <w:rFonts w:ascii="仿宋_GB2312" w:eastAsia="仿宋_GB2312"/>
          <w:sz w:val="28"/>
          <w:szCs w:val="28"/>
        </w:rPr>
        <w:t>/</w:t>
      </w:r>
      <w:r>
        <w:rPr>
          <w:rFonts w:ascii="仿宋_GB2312" w:eastAsia="仿宋_GB2312" w:hint="eastAsia"/>
          <w:sz w:val="28"/>
          <w:szCs w:val="28"/>
        </w:rPr>
        <w:t>本人特向贵中心申请将前述已交纳交易保证金按原汇入渠道无息退还。</w:t>
      </w:r>
    </w:p>
    <w:p w:rsidR="00FB46F3" w:rsidRDefault="00FB46F3" w:rsidP="00FB46F3">
      <w:pPr>
        <w:spacing w:line="560" w:lineRule="exact"/>
        <w:ind w:right="300" w:firstLineChars="200" w:firstLine="560"/>
        <w:rPr>
          <w:rFonts w:ascii="仿宋_GB2312" w:eastAsia="仿宋_GB2312"/>
          <w:sz w:val="28"/>
          <w:szCs w:val="28"/>
        </w:rPr>
      </w:pPr>
    </w:p>
    <w:p w:rsidR="00FB46F3" w:rsidRDefault="00FB46F3" w:rsidP="00FB46F3">
      <w:pPr>
        <w:spacing w:line="560" w:lineRule="exact"/>
        <w:ind w:right="300" w:firstLineChars="200" w:firstLine="560"/>
        <w:rPr>
          <w:rFonts w:ascii="仿宋_GB2312" w:eastAsia="仿宋_GB2312"/>
          <w:sz w:val="28"/>
          <w:szCs w:val="28"/>
        </w:rPr>
      </w:pPr>
      <w:r>
        <w:rPr>
          <w:rFonts w:ascii="仿宋_GB2312" w:eastAsia="仿宋_GB2312" w:hint="eastAsia"/>
          <w:sz w:val="28"/>
          <w:szCs w:val="28"/>
        </w:rPr>
        <w:t>附：交易保证金汇款凭证</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【本公司</w:t>
      </w:r>
      <w:r>
        <w:rPr>
          <w:rFonts w:ascii="仿宋_GB2312" w:eastAsia="仿宋_GB2312" w:hAnsi="Times New Roman"/>
          <w:sz w:val="28"/>
          <w:szCs w:val="28"/>
        </w:rPr>
        <w:t>/</w:t>
      </w:r>
      <w:r>
        <w:rPr>
          <w:rFonts w:ascii="仿宋_GB2312" w:eastAsia="仿宋_GB2312" w:hAnsi="Times New Roman" w:hint="eastAsia"/>
          <w:sz w:val="28"/>
          <w:szCs w:val="28"/>
        </w:rPr>
        <w:t>本人相关信息】</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统一社会信用代码</w:t>
      </w:r>
      <w:r>
        <w:rPr>
          <w:rFonts w:ascii="仿宋_GB2312" w:eastAsia="仿宋_GB2312" w:hAnsi="Times New Roman"/>
          <w:sz w:val="28"/>
          <w:szCs w:val="28"/>
        </w:rPr>
        <w:t>/</w:t>
      </w:r>
      <w:r>
        <w:rPr>
          <w:rFonts w:ascii="仿宋_GB2312" w:eastAsia="仿宋_GB2312" w:hAnsi="Times New Roman" w:hint="eastAsia"/>
          <w:sz w:val="28"/>
          <w:szCs w:val="28"/>
        </w:rPr>
        <w:t>身份证号码：</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联系方式：</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通讯地址：</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汇款账户名：</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汇款账户号：</w:t>
      </w:r>
    </w:p>
    <w:p w:rsidR="00FB46F3" w:rsidRPr="009400C8" w:rsidRDefault="00FB46F3" w:rsidP="00FB46F3">
      <w:pPr>
        <w:pStyle w:val="a6"/>
        <w:adjustRightInd w:val="0"/>
        <w:snapToGrid w:val="0"/>
        <w:spacing w:line="560" w:lineRule="exact"/>
        <w:ind w:firstLineChars="192" w:firstLine="538"/>
        <w:rPr>
          <w:rFonts w:ascii="仿宋_GB2312" w:eastAsia="仿宋_GB2312" w:hAnsi="Times New Roman"/>
          <w:sz w:val="28"/>
          <w:szCs w:val="28"/>
        </w:rPr>
      </w:pPr>
      <w:r>
        <w:rPr>
          <w:rFonts w:ascii="仿宋_GB2312" w:eastAsia="仿宋_GB2312" w:hAnsi="Times New Roman" w:hint="eastAsia"/>
          <w:sz w:val="28"/>
          <w:szCs w:val="28"/>
        </w:rPr>
        <w:t>汇款账户开户行：</w:t>
      </w: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申请人（签章</w:t>
      </w:r>
      <w:r>
        <w:rPr>
          <w:rFonts w:ascii="仿宋_GB2312" w:eastAsia="仿宋_GB2312" w:hAnsi="Times New Roman"/>
          <w:sz w:val="28"/>
          <w:szCs w:val="28"/>
        </w:rPr>
        <w:t>/</w:t>
      </w:r>
      <w:r>
        <w:rPr>
          <w:rFonts w:ascii="仿宋_GB2312" w:eastAsia="仿宋_GB2312" w:hAnsi="Times New Roman" w:hint="eastAsia"/>
          <w:sz w:val="28"/>
          <w:szCs w:val="28"/>
        </w:rPr>
        <w:t>签字）：</w:t>
      </w:r>
    </w:p>
    <w:p w:rsidR="00FB46F3" w:rsidRPr="009400C8" w:rsidRDefault="00FB46F3" w:rsidP="00FB46F3">
      <w:pPr>
        <w:pStyle w:val="a6"/>
        <w:wordWrap w:val="0"/>
        <w:adjustRightInd w:val="0"/>
        <w:snapToGrid w:val="0"/>
        <w:spacing w:line="560" w:lineRule="exact"/>
        <w:ind w:firstLineChars="192" w:firstLine="538"/>
        <w:jc w:val="right"/>
        <w:rPr>
          <w:rFonts w:ascii="仿宋_GB2312" w:eastAsia="仿宋_GB2312" w:hAnsi="Times New Roman"/>
          <w:sz w:val="28"/>
          <w:szCs w:val="28"/>
        </w:rPr>
      </w:pPr>
      <w:r>
        <w:rPr>
          <w:rFonts w:ascii="仿宋_GB2312" w:eastAsia="仿宋_GB2312" w:hAnsi="Times New Roman" w:hint="eastAsia"/>
          <w:sz w:val="28"/>
          <w:szCs w:val="28"/>
        </w:rPr>
        <w:t>法定代表人（签字）：</w:t>
      </w:r>
    </w:p>
    <w:p w:rsidR="00DD5916" w:rsidRDefault="00FB46F3" w:rsidP="009C4F53">
      <w:pPr>
        <w:wordWrap w:val="0"/>
        <w:spacing w:line="560" w:lineRule="exact"/>
        <w:ind w:right="560" w:firstLineChars="200" w:firstLine="560"/>
        <w:jc w:val="right"/>
        <w:rPr>
          <w:rFonts w:asciiTheme="majorEastAsia" w:eastAsiaTheme="majorEastAsia" w:hAnsiTheme="majorEastAsia"/>
          <w:sz w:val="44"/>
          <w:szCs w:val="44"/>
        </w:rPr>
      </w:pPr>
      <w:r>
        <w:rPr>
          <w:rFonts w:ascii="仿宋_GB2312" w:eastAsia="仿宋_GB2312" w:hint="eastAsia"/>
          <w:sz w:val="28"/>
          <w:szCs w:val="28"/>
        </w:rPr>
        <w:t>年</w:t>
      </w:r>
      <w:r>
        <w:rPr>
          <w:rFonts w:ascii="仿宋_GB2312" w:eastAsia="仿宋_GB2312"/>
          <w:sz w:val="28"/>
          <w:szCs w:val="28"/>
        </w:rPr>
        <w:t xml:space="preserve">    </w:t>
      </w:r>
      <w:r>
        <w:rPr>
          <w:rFonts w:ascii="仿宋_GB2312" w:eastAsia="仿宋_GB2312" w:hint="eastAsia"/>
          <w:sz w:val="28"/>
          <w:szCs w:val="28"/>
        </w:rPr>
        <w:t>月</w:t>
      </w:r>
      <w:r>
        <w:rPr>
          <w:rFonts w:ascii="仿宋_GB2312" w:eastAsia="仿宋_GB2312"/>
          <w:sz w:val="28"/>
          <w:szCs w:val="28"/>
        </w:rPr>
        <w:t xml:space="preserve">    </w:t>
      </w:r>
      <w:r>
        <w:rPr>
          <w:rFonts w:ascii="仿宋_GB2312" w:eastAsia="仿宋_GB2312" w:hint="eastAsia"/>
          <w:sz w:val="28"/>
          <w:szCs w:val="28"/>
        </w:rPr>
        <w:t>日</w:t>
      </w:r>
    </w:p>
    <w:p w:rsidR="00DD5916" w:rsidRDefault="00C951B1">
      <w:pPr>
        <w:pStyle w:val="1"/>
        <w:pageBreakBefore/>
        <w:jc w:val="center"/>
        <w:rPr>
          <w:rFonts w:asciiTheme="majorEastAsia" w:eastAsiaTheme="majorEastAsia" w:hAnsiTheme="majorEastAsia"/>
          <w:sz w:val="44"/>
          <w:szCs w:val="44"/>
        </w:rPr>
      </w:pPr>
      <w:bookmarkStart w:id="11" w:name="_Toc25823874"/>
      <w:r>
        <w:rPr>
          <w:rFonts w:asciiTheme="majorEastAsia" w:eastAsiaTheme="majorEastAsia" w:hAnsiTheme="majorEastAsia" w:hint="eastAsia"/>
          <w:sz w:val="44"/>
          <w:szCs w:val="44"/>
        </w:rPr>
        <w:t>交易服务费</w:t>
      </w:r>
      <w:r>
        <w:rPr>
          <w:rFonts w:asciiTheme="majorEastAsia" w:eastAsiaTheme="majorEastAsia" w:hAnsiTheme="majorEastAsia"/>
          <w:sz w:val="44"/>
          <w:szCs w:val="44"/>
        </w:rPr>
        <w:t>收费标准</w:t>
      </w:r>
      <w:bookmarkEnd w:id="11"/>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b/>
          <w:bCs/>
          <w:kern w:val="0"/>
          <w:sz w:val="20"/>
          <w:szCs w:val="20"/>
        </w:rPr>
        <w:t> </w:t>
      </w:r>
      <w:r>
        <w:rPr>
          <w:rFonts w:ascii="仿宋_GB2312" w:eastAsia="仿宋_GB2312" w:hAnsi="宋体" w:cs="宋体" w:hint="eastAsia"/>
          <w:b/>
          <w:bCs/>
          <w:kern w:val="0"/>
          <w:sz w:val="20"/>
          <w:szCs w:val="20"/>
        </w:rPr>
        <w:t>一、政策依据</w:t>
      </w:r>
    </w:p>
    <w:p w:rsidR="00DD5916" w:rsidRDefault="00C951B1">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kern w:val="0"/>
          <w:sz w:val="24"/>
        </w:rPr>
        <w:t>《泉州市物价局关于规范市级国有产权交易服务收费标准的通知》（泉价〔2018〕90号）</w:t>
      </w:r>
      <w:r>
        <w:rPr>
          <w:rFonts w:ascii="仿宋_GB2312" w:eastAsia="仿宋_GB2312" w:hAnsi="宋体" w:cs="宋体" w:hint="eastAsia"/>
          <w:kern w:val="0"/>
          <w:sz w:val="20"/>
          <w:szCs w:val="20"/>
        </w:rPr>
        <w:t>。</w:t>
      </w:r>
      <w:r>
        <w:rPr>
          <w:rFonts w:ascii="仿宋_GB2312" w:eastAsia="仿宋_GB2312" w:hAnsi="宋体" w:cs="宋体" w:hint="eastAsia"/>
          <w:b/>
          <w:bCs/>
          <w:kern w:val="0"/>
          <w:sz w:val="20"/>
          <w:szCs w:val="20"/>
        </w:rPr>
        <w:t>                         </w:t>
      </w:r>
    </w:p>
    <w:p w:rsidR="00DD5916" w:rsidRDefault="00C951B1">
      <w:pPr>
        <w:widowControl/>
        <w:shd w:val="clear" w:color="auto" w:fill="FFFFFF"/>
        <w:ind w:firstLine="643"/>
        <w:jc w:val="left"/>
        <w:rPr>
          <w:rFonts w:ascii="宋体" w:hAnsi="宋体" w:cs="宋体"/>
          <w:kern w:val="0"/>
          <w:sz w:val="18"/>
          <w:szCs w:val="18"/>
        </w:rPr>
      </w:pPr>
      <w:r>
        <w:rPr>
          <w:rFonts w:ascii="仿宋_GB2312" w:eastAsia="仿宋_GB2312" w:hAnsi="宋体" w:cs="宋体" w:hint="eastAsia"/>
          <w:b/>
          <w:bCs/>
          <w:kern w:val="0"/>
          <w:sz w:val="20"/>
          <w:szCs w:val="20"/>
        </w:rPr>
        <w:t>二、收费标准：</w:t>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（一）租期5年（含5年）以下 :</w:t>
      </w:r>
    </w:p>
    <w:tbl>
      <w:tblPr>
        <w:tblW w:w="7083" w:type="dxa"/>
        <w:jc w:val="center"/>
        <w:tblCellSpacing w:w="0"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tblPr>
      <w:tblGrid>
        <w:gridCol w:w="705"/>
        <w:gridCol w:w="4397"/>
        <w:gridCol w:w="1981"/>
      </w:tblGrid>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20"/>
                <w:szCs w:val="20"/>
              </w:rPr>
              <w:t>序号</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center"/>
              <w:rPr>
                <w:rFonts w:ascii="宋体" w:hAnsi="宋体" w:cs="宋体"/>
                <w:kern w:val="0"/>
                <w:sz w:val="24"/>
              </w:rPr>
            </w:pPr>
            <w:r>
              <w:rPr>
                <w:rFonts w:ascii="仿宋_GB2312" w:eastAsia="仿宋_GB2312" w:hAnsi="宋体" w:cs="宋体" w:hint="eastAsia"/>
                <w:kern w:val="0"/>
                <w:sz w:val="20"/>
                <w:szCs w:val="20"/>
              </w:rPr>
              <w:t>年租金</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20"/>
                <w:szCs w:val="20"/>
              </w:rPr>
              <w:t>交易服务费</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20000元以下（含20000元）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2</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20000～50000元 （含50000元）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3</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50000～100000元 （含100000元）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3000元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4</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100000～200000元 （含200000元）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5</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200000～300000元 （含300000元）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10000元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6</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300000～500000元 （含500000元）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15000元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7</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500000～700000元 （含700000元）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25000元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8</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18"/>
                <w:szCs w:val="18"/>
              </w:rPr>
              <w:t>700000～1000000元 （含1000000元）</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40000元</w:t>
            </w:r>
          </w:p>
        </w:tc>
      </w:tr>
      <w:tr w:rsidR="00DD5916">
        <w:trPr>
          <w:tblCellSpacing w:w="0" w:type="dxa"/>
          <w:jc w:val="center"/>
        </w:trPr>
        <w:tc>
          <w:tcPr>
            <w:tcW w:w="70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center"/>
              <w:rPr>
                <w:rFonts w:ascii="宋体" w:hAnsi="宋体" w:cs="宋体"/>
                <w:kern w:val="0"/>
                <w:sz w:val="24"/>
              </w:rPr>
            </w:pPr>
            <w:r>
              <w:rPr>
                <w:rFonts w:ascii="仿宋_GB2312" w:eastAsia="仿宋_GB2312" w:hAnsi="宋体" w:cs="宋体" w:hint="eastAsia"/>
                <w:kern w:val="0"/>
                <w:sz w:val="18"/>
                <w:szCs w:val="18"/>
              </w:rPr>
              <w:t>9</w:t>
            </w:r>
          </w:p>
        </w:tc>
        <w:tc>
          <w:tcPr>
            <w:tcW w:w="4395"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ind w:firstLine="480"/>
              <w:jc w:val="left"/>
              <w:rPr>
                <w:rFonts w:ascii="宋体" w:hAnsi="宋体" w:cs="宋体"/>
                <w:kern w:val="0"/>
                <w:sz w:val="24"/>
              </w:rPr>
            </w:pPr>
            <w:r>
              <w:rPr>
                <w:rFonts w:ascii="仿宋_GB2312" w:eastAsia="仿宋_GB2312" w:hAnsi="宋体" w:cs="宋体" w:hint="eastAsia"/>
                <w:kern w:val="0"/>
                <w:sz w:val="24"/>
              </w:rPr>
              <w:t>1000000元以上</w:t>
            </w:r>
          </w:p>
        </w:tc>
        <w:tc>
          <w:tcPr>
            <w:tcW w:w="1980" w:type="dxa"/>
            <w:tcBorders>
              <w:top w:val="single" w:sz="8" w:space="0" w:color="auto"/>
              <w:left w:val="single" w:sz="8" w:space="0" w:color="auto"/>
              <w:bottom w:val="single" w:sz="8" w:space="0" w:color="auto"/>
              <w:right w:val="single" w:sz="8" w:space="0" w:color="auto"/>
            </w:tcBorders>
            <w:vAlign w:val="center"/>
          </w:tcPr>
          <w:p w:rsidR="00DD5916" w:rsidRDefault="00C951B1">
            <w:pPr>
              <w:widowControl/>
              <w:jc w:val="left"/>
              <w:rPr>
                <w:rFonts w:ascii="宋体" w:hAnsi="宋体" w:cs="宋体"/>
                <w:kern w:val="0"/>
                <w:sz w:val="24"/>
              </w:rPr>
            </w:pPr>
            <w:r>
              <w:rPr>
                <w:rFonts w:ascii="仿宋_GB2312" w:eastAsia="仿宋_GB2312" w:hAnsi="宋体" w:cs="宋体" w:hint="eastAsia"/>
                <w:kern w:val="0"/>
                <w:sz w:val="18"/>
                <w:szCs w:val="18"/>
              </w:rPr>
              <w:t>按“租期5年以上”收费标准收取</w:t>
            </w:r>
          </w:p>
        </w:tc>
      </w:tr>
    </w:tbl>
    <w:p w:rsidR="00DD5916" w:rsidRDefault="00C951B1">
      <w:pPr>
        <w:widowControl/>
        <w:jc w:val="left"/>
        <w:rPr>
          <w:rFonts w:ascii="宋体" w:hAnsi="宋体" w:cs="宋体"/>
          <w:kern w:val="0"/>
          <w:sz w:val="24"/>
        </w:rPr>
      </w:pPr>
      <w:r>
        <w:rPr>
          <w:rFonts w:ascii="宋体" w:hAnsi="宋体" w:cs="宋体" w:hint="eastAsia"/>
          <w:kern w:val="0"/>
          <w:sz w:val="18"/>
          <w:szCs w:val="18"/>
        </w:rPr>
        <w:br/>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注：交易服务费最高为一个月租金。</w:t>
      </w:r>
    </w:p>
    <w:p w:rsidR="00DD5916" w:rsidRDefault="00C951B1">
      <w:pPr>
        <w:widowControl/>
        <w:shd w:val="clear" w:color="auto" w:fill="FFFFFF"/>
        <w:jc w:val="left"/>
        <w:rPr>
          <w:rFonts w:ascii="宋体" w:hAnsi="宋体" w:cs="宋体"/>
          <w:kern w:val="0"/>
          <w:sz w:val="18"/>
          <w:szCs w:val="18"/>
        </w:rPr>
      </w:pPr>
      <w:r>
        <w:rPr>
          <w:rFonts w:ascii="仿宋_GB2312" w:eastAsia="仿宋_GB2312" w:hAnsi="宋体" w:cs="宋体" w:hint="eastAsia"/>
          <w:kern w:val="0"/>
          <w:sz w:val="20"/>
          <w:szCs w:val="20"/>
        </w:rPr>
        <w:t>   </w:t>
      </w:r>
      <w:r>
        <w:rPr>
          <w:rFonts w:ascii="仿宋_GB2312" w:eastAsia="仿宋_GB2312" w:hAnsi="宋体" w:cs="宋体" w:hint="eastAsia"/>
          <w:kern w:val="0"/>
          <w:sz w:val="20"/>
          <w:szCs w:val="20"/>
        </w:rPr>
        <w:t xml:space="preserve"> （二）租期5年以上：</w:t>
      </w:r>
    </w:p>
    <w:p w:rsidR="00DD5916" w:rsidRDefault="00C951B1">
      <w:pPr>
        <w:widowControl/>
        <w:shd w:val="clear" w:color="auto" w:fill="FFFFFF"/>
        <w:ind w:firstLine="640"/>
        <w:jc w:val="left"/>
        <w:rPr>
          <w:rFonts w:ascii="宋体" w:hAnsi="宋体" w:cs="宋体"/>
          <w:kern w:val="0"/>
          <w:sz w:val="18"/>
          <w:szCs w:val="18"/>
        </w:rPr>
      </w:pPr>
      <w:r>
        <w:rPr>
          <w:rFonts w:ascii="仿宋_GB2312" w:eastAsia="仿宋_GB2312" w:hAnsi="宋体" w:cs="宋体" w:hint="eastAsia"/>
          <w:kern w:val="0"/>
          <w:sz w:val="18"/>
          <w:szCs w:val="18"/>
        </w:rPr>
        <w:t>以租赁年限内的租金总额为基数，按产权交易收费标准收取，交易服务费最高为一个月租金。</w:t>
      </w:r>
      <w:r>
        <w:rPr>
          <w:rFonts w:ascii="仿宋_GB2312" w:eastAsia="仿宋_GB2312" w:hAnsi="宋体" w:cs="宋体" w:hint="eastAsia"/>
          <w:kern w:val="0"/>
          <w:sz w:val="18"/>
          <w:szCs w:val="18"/>
        </w:rPr>
        <w:t> </w:t>
      </w:r>
    </w:p>
    <w:p w:rsidR="00DD5916" w:rsidRDefault="00C951B1">
      <w:pPr>
        <w:pStyle w:val="1"/>
        <w:pageBreakBefore/>
        <w:jc w:val="center"/>
        <w:rPr>
          <w:rFonts w:asciiTheme="majorEastAsia" w:eastAsiaTheme="majorEastAsia" w:hAnsiTheme="majorEastAsia"/>
          <w:sz w:val="44"/>
          <w:szCs w:val="44"/>
          <w:lang w:eastAsia="zh-CN"/>
        </w:rPr>
      </w:pPr>
      <w:bookmarkStart w:id="12" w:name="_Toc25823875"/>
      <w:r>
        <w:rPr>
          <w:rFonts w:asciiTheme="majorEastAsia" w:eastAsiaTheme="majorEastAsia" w:hAnsiTheme="majorEastAsia" w:hint="eastAsia"/>
          <w:sz w:val="44"/>
          <w:szCs w:val="44"/>
        </w:rPr>
        <w:t>合  同</w:t>
      </w:r>
      <w:r>
        <w:rPr>
          <w:rFonts w:asciiTheme="majorEastAsia" w:eastAsiaTheme="majorEastAsia" w:hAnsiTheme="majorEastAsia" w:hint="eastAsia"/>
          <w:sz w:val="44"/>
          <w:szCs w:val="44"/>
          <w:lang w:eastAsia="zh-CN"/>
        </w:rPr>
        <w:t xml:space="preserve">  范  本</w:t>
      </w:r>
      <w:bookmarkEnd w:id="12"/>
    </w:p>
    <w:p w:rsidR="005D5557" w:rsidRDefault="005D5557" w:rsidP="005D5557">
      <w:pPr>
        <w:spacing w:line="540" w:lineRule="exact"/>
        <w:jc w:val="center"/>
        <w:rPr>
          <w:rFonts w:ascii="宋体" w:hAnsi="宋体"/>
          <w:b/>
          <w:bCs/>
          <w:sz w:val="44"/>
          <w:szCs w:val="44"/>
        </w:rPr>
      </w:pPr>
    </w:p>
    <w:p w:rsidR="005D5557" w:rsidRDefault="005D5557" w:rsidP="005D5557">
      <w:pPr>
        <w:spacing w:line="540" w:lineRule="exact"/>
        <w:jc w:val="center"/>
        <w:rPr>
          <w:rFonts w:ascii="宋体" w:hAnsi="宋体"/>
          <w:b/>
          <w:bCs/>
          <w:sz w:val="44"/>
          <w:szCs w:val="44"/>
        </w:rPr>
      </w:pPr>
      <w:r>
        <w:rPr>
          <w:rFonts w:ascii="宋体" w:hAnsi="宋体" w:hint="eastAsia"/>
          <w:b/>
          <w:bCs/>
          <w:sz w:val="44"/>
          <w:szCs w:val="44"/>
        </w:rPr>
        <w:t>房 屋 租 赁 合 同</w:t>
      </w:r>
    </w:p>
    <w:p w:rsidR="005D5557" w:rsidRDefault="005D5557" w:rsidP="005D5557">
      <w:pPr>
        <w:spacing w:line="540" w:lineRule="exact"/>
        <w:jc w:val="right"/>
        <w:rPr>
          <w:rFonts w:ascii="宋体" w:hAnsi="宋体"/>
          <w:sz w:val="28"/>
          <w:szCs w:val="28"/>
        </w:rPr>
      </w:pPr>
      <w:r>
        <w:rPr>
          <w:rFonts w:ascii="宋体" w:hAnsi="宋体" w:hint="eastAsia"/>
          <w:sz w:val="28"/>
          <w:szCs w:val="28"/>
        </w:rPr>
        <w:t>合同编号</w:t>
      </w:r>
      <w:r>
        <w:rPr>
          <w:rFonts w:ascii="宋体" w:hAnsi="宋体" w:hint="eastAsia"/>
          <w:szCs w:val="21"/>
        </w:rPr>
        <w:t>：</w:t>
      </w:r>
      <w:r>
        <w:rPr>
          <w:rFonts w:ascii="宋体" w:hAnsi="宋体" w:hint="eastAsia"/>
          <w:sz w:val="28"/>
          <w:szCs w:val="28"/>
        </w:rPr>
        <w:t>泉惠2020-007</w:t>
      </w:r>
    </w:p>
    <w:p w:rsidR="005D5557" w:rsidRDefault="005D5557" w:rsidP="005D5557">
      <w:pPr>
        <w:spacing w:line="540" w:lineRule="exact"/>
        <w:jc w:val="right"/>
        <w:rPr>
          <w:rFonts w:ascii="宋体" w:hAnsi="宋体"/>
          <w:szCs w:val="21"/>
        </w:rPr>
      </w:pPr>
    </w:p>
    <w:p w:rsidR="005D5557" w:rsidRDefault="005D5557" w:rsidP="005D5557">
      <w:pPr>
        <w:spacing w:line="540" w:lineRule="exact"/>
        <w:rPr>
          <w:rFonts w:ascii="宋体" w:hAnsi="宋体"/>
          <w:sz w:val="28"/>
          <w:szCs w:val="28"/>
        </w:rPr>
      </w:pPr>
      <w:r>
        <w:rPr>
          <w:rFonts w:ascii="宋体" w:hAnsi="宋体" w:hint="eastAsia"/>
          <w:sz w:val="28"/>
          <w:szCs w:val="28"/>
        </w:rPr>
        <w:t>甲方（出租方）：福建省泉州盐业有限责任公司</w:t>
      </w:r>
    </w:p>
    <w:p w:rsidR="005D5557" w:rsidRDefault="005D5557" w:rsidP="005D5557">
      <w:pPr>
        <w:spacing w:line="540" w:lineRule="exact"/>
        <w:rPr>
          <w:rFonts w:ascii="宋体" w:hAnsi="宋体"/>
          <w:sz w:val="28"/>
          <w:szCs w:val="28"/>
        </w:rPr>
      </w:pPr>
      <w:r>
        <w:rPr>
          <w:rFonts w:ascii="宋体" w:hAnsi="宋体" w:hint="eastAsia"/>
          <w:sz w:val="28"/>
          <w:szCs w:val="28"/>
        </w:rPr>
        <w:t>法定代表人或授权代表：曾立新</w:t>
      </w:r>
    </w:p>
    <w:p w:rsidR="005D5557" w:rsidRDefault="005D5557" w:rsidP="005D5557">
      <w:pPr>
        <w:spacing w:line="540" w:lineRule="exact"/>
        <w:rPr>
          <w:rFonts w:ascii="宋体" w:hAnsi="宋体"/>
          <w:sz w:val="28"/>
          <w:szCs w:val="28"/>
        </w:rPr>
      </w:pPr>
      <w:r>
        <w:rPr>
          <w:rFonts w:ascii="宋体" w:hAnsi="宋体" w:hint="eastAsia"/>
          <w:sz w:val="28"/>
          <w:szCs w:val="28"/>
        </w:rPr>
        <w:t>乙方（承租方）：</w:t>
      </w:r>
    </w:p>
    <w:p w:rsidR="005D5557" w:rsidRDefault="005D5557" w:rsidP="005D5557">
      <w:pPr>
        <w:spacing w:line="540" w:lineRule="exact"/>
        <w:rPr>
          <w:rFonts w:ascii="宋体" w:hAnsi="宋体"/>
          <w:sz w:val="28"/>
          <w:szCs w:val="28"/>
        </w:rPr>
      </w:pPr>
      <w:r>
        <w:rPr>
          <w:rFonts w:ascii="宋体" w:hAnsi="宋体" w:hint="eastAsia"/>
          <w:sz w:val="28"/>
          <w:szCs w:val="28"/>
        </w:rPr>
        <w:t>营业执照注册号或身份证号：</w:t>
      </w:r>
    </w:p>
    <w:p w:rsidR="005D5557" w:rsidRDefault="005D5557" w:rsidP="005D5557">
      <w:pPr>
        <w:spacing w:line="540" w:lineRule="exact"/>
        <w:rPr>
          <w:rFonts w:ascii="宋体" w:hAnsi="宋体"/>
          <w:sz w:val="28"/>
          <w:szCs w:val="28"/>
        </w:rPr>
      </w:pPr>
      <w:r>
        <w:rPr>
          <w:rFonts w:ascii="宋体" w:hAnsi="宋体" w:hint="eastAsia"/>
          <w:sz w:val="28"/>
          <w:szCs w:val="28"/>
        </w:rPr>
        <w:t>法定代表人或授权代表（机构适用）：</w:t>
      </w:r>
    </w:p>
    <w:p w:rsidR="005D5557" w:rsidRDefault="005D5557" w:rsidP="005D5557">
      <w:pPr>
        <w:spacing w:line="540" w:lineRule="exact"/>
        <w:rPr>
          <w:rFonts w:ascii="宋体" w:hAnsi="宋体"/>
          <w:sz w:val="28"/>
          <w:szCs w:val="28"/>
        </w:rPr>
      </w:pP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本着诚实守信、平等互利之原则，经甲方和乙方友好协商，就甲方将其拥有产权（或经营权）的位于</w:t>
      </w:r>
      <w:r>
        <w:rPr>
          <w:rFonts w:ascii="宋体" w:hAnsi="宋体" w:hint="eastAsia"/>
          <w:sz w:val="28"/>
          <w:szCs w:val="28"/>
          <w:u w:val="single"/>
        </w:rPr>
        <w:t xml:space="preserve"> 泉州惠安螺城瑞安路盐业综合大楼2号5号、2间店面（</w:t>
      </w:r>
      <w:r>
        <w:rPr>
          <w:rFonts w:ascii="宋体" w:hAnsi="宋体" w:hint="eastAsia"/>
          <w:sz w:val="28"/>
          <w:szCs w:val="28"/>
        </w:rPr>
        <w:t>以下简称“房屋”）出租给乙方之事宜，根据《中华人民共和国合同法》、《中华人民共和国房地产管理法》等有关法律、法规、规章之规定，签订本合同，以资共同遵守。</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第一条  房屋状况</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1、甲方将坐落于</w:t>
      </w:r>
      <w:r w:rsidRPr="00864D50">
        <w:rPr>
          <w:rFonts w:ascii="宋体" w:hAnsi="宋体" w:hint="eastAsia"/>
          <w:sz w:val="28"/>
          <w:szCs w:val="28"/>
          <w:u w:val="single"/>
        </w:rPr>
        <w:t xml:space="preserve"> </w:t>
      </w:r>
      <w:r>
        <w:rPr>
          <w:rFonts w:ascii="宋体" w:hAnsi="宋体" w:hint="eastAsia"/>
          <w:sz w:val="28"/>
          <w:szCs w:val="28"/>
          <w:u w:val="single"/>
        </w:rPr>
        <w:t>泉州惠安螺城瑞安路盐业综合大楼2号5号、2间店面房产</w:t>
      </w:r>
      <w:r>
        <w:rPr>
          <w:rFonts w:ascii="宋体" w:hAnsi="宋体" w:hint="eastAsia"/>
          <w:sz w:val="28"/>
          <w:szCs w:val="28"/>
        </w:rPr>
        <w:t>，建筑面积合计</w:t>
      </w:r>
      <w:r>
        <w:rPr>
          <w:rFonts w:ascii="宋体" w:hAnsi="宋体" w:hint="eastAsia"/>
          <w:sz w:val="28"/>
          <w:szCs w:val="28"/>
          <w:u w:val="single"/>
        </w:rPr>
        <w:t xml:space="preserve"> 66.4 </w:t>
      </w:r>
      <w:r>
        <w:rPr>
          <w:rFonts w:ascii="宋体" w:hAnsi="宋体" w:hint="eastAsia"/>
          <w:sz w:val="28"/>
          <w:szCs w:val="28"/>
        </w:rPr>
        <w:t>平方米（即计租面积）。出租给乙方作为</w:t>
      </w:r>
      <w:r>
        <w:rPr>
          <w:rFonts w:ascii="宋体" w:hAnsi="宋体" w:hint="eastAsia"/>
          <w:sz w:val="28"/>
          <w:szCs w:val="28"/>
          <w:u w:val="single"/>
        </w:rPr>
        <w:t xml:space="preserve">  商铺  </w:t>
      </w:r>
      <w:r>
        <w:rPr>
          <w:rFonts w:ascii="宋体" w:hAnsi="宋体" w:hint="eastAsia"/>
          <w:sz w:val="28"/>
          <w:szCs w:val="28"/>
        </w:rPr>
        <w:t>用房，根据规划要求，乙方承诺不得改变规划用途与现状。</w:t>
      </w:r>
    </w:p>
    <w:p w:rsidR="005D5557" w:rsidRDefault="005D5557" w:rsidP="005D5557">
      <w:pPr>
        <w:spacing w:line="360" w:lineRule="auto"/>
        <w:ind w:leftChars="114" w:left="239"/>
        <w:rPr>
          <w:rFonts w:ascii="宋体" w:hAnsi="宋体"/>
          <w:sz w:val="28"/>
          <w:szCs w:val="28"/>
        </w:rPr>
      </w:pPr>
      <w:r>
        <w:rPr>
          <w:rFonts w:ascii="宋体" w:hAnsi="宋体" w:hint="eastAsia"/>
          <w:sz w:val="28"/>
          <w:szCs w:val="28"/>
        </w:rPr>
        <w:t xml:space="preserve"> 2、交付标准：</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a、甲方按现状向乙方交付租赁物，不足的部分，包括设备、设施能否正常使用、性能是否满足要求、功能是否配套完善等问题，由乙方自行负责整改完善，达到满足乙方自身使用要求并符合政府的相关规定，所发生的费用由乙方自行承担。</w:t>
      </w:r>
    </w:p>
    <w:p w:rsidR="005D5557" w:rsidRDefault="005D5557" w:rsidP="005D5557">
      <w:pPr>
        <w:snapToGrid w:val="0"/>
        <w:spacing w:line="360" w:lineRule="auto"/>
        <w:rPr>
          <w:rFonts w:ascii="宋体" w:hAnsi="宋体"/>
          <w:sz w:val="28"/>
          <w:szCs w:val="28"/>
        </w:rPr>
      </w:pPr>
      <w:r>
        <w:rPr>
          <w:rFonts w:ascii="宋体" w:hAnsi="宋体" w:hint="eastAsia"/>
          <w:sz w:val="28"/>
          <w:szCs w:val="28"/>
        </w:rPr>
        <w:t xml:space="preserve">    b、乙方经过数次对租赁物现场的考察，已经充分了解租赁物现场的实际情况，不存在不了解及误解的情况，并且已经完成了对租赁物的检验工作。 </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c、双方对本合同租赁物租赁范围内设备设施的交接以【房屋设备设施交接确认书】为准。</w:t>
      </w:r>
    </w:p>
    <w:p w:rsidR="005D5557" w:rsidRDefault="005D5557" w:rsidP="005D5557">
      <w:pPr>
        <w:spacing w:line="360" w:lineRule="auto"/>
        <w:ind w:leftChars="114" w:left="239"/>
        <w:rPr>
          <w:rFonts w:ascii="宋体" w:hAnsi="宋体"/>
          <w:b/>
          <w:sz w:val="28"/>
          <w:szCs w:val="28"/>
        </w:rPr>
      </w:pPr>
      <w:r>
        <w:rPr>
          <w:rFonts w:ascii="宋体" w:hAnsi="宋体" w:hint="eastAsia"/>
          <w:sz w:val="24"/>
        </w:rPr>
        <w:t xml:space="preserve"> </w:t>
      </w:r>
      <w:r>
        <w:rPr>
          <w:rFonts w:ascii="宋体" w:hAnsi="宋体" w:hint="eastAsia"/>
          <w:b/>
          <w:sz w:val="28"/>
          <w:szCs w:val="28"/>
        </w:rPr>
        <w:t>第二条  租赁期限与租金及缴纳的方式</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1、租金标准：每月</w:t>
      </w:r>
      <w:r>
        <w:rPr>
          <w:rFonts w:ascii="宋体" w:hAnsi="宋体" w:hint="eastAsia"/>
          <w:sz w:val="28"/>
          <w:szCs w:val="28"/>
          <w:u w:val="single"/>
        </w:rPr>
        <w:t xml:space="preserve">      </w:t>
      </w:r>
      <w:r>
        <w:rPr>
          <w:rFonts w:ascii="宋体" w:hAnsi="宋体" w:hint="eastAsia"/>
          <w:sz w:val="28"/>
          <w:szCs w:val="28"/>
        </w:rPr>
        <w:t>元/平方米，租金每月</w:t>
      </w:r>
      <w:r>
        <w:rPr>
          <w:rFonts w:ascii="宋体" w:hAnsi="宋体" w:hint="eastAsia"/>
          <w:sz w:val="28"/>
          <w:szCs w:val="28"/>
          <w:u w:val="single"/>
        </w:rPr>
        <w:t xml:space="preserve">      </w:t>
      </w:r>
      <w:r>
        <w:rPr>
          <w:rFonts w:ascii="宋体" w:hAnsi="宋体" w:hint="eastAsia"/>
          <w:sz w:val="28"/>
          <w:szCs w:val="28"/>
        </w:rPr>
        <w:t>元，第一年租金合计</w:t>
      </w:r>
      <w:r>
        <w:rPr>
          <w:rFonts w:ascii="宋体" w:hAnsi="宋体" w:hint="eastAsia"/>
          <w:sz w:val="28"/>
          <w:szCs w:val="28"/>
          <w:u w:val="single"/>
        </w:rPr>
        <w:t xml:space="preserve">       </w:t>
      </w:r>
      <w:r>
        <w:rPr>
          <w:rFonts w:ascii="宋体" w:hAnsi="宋体" w:hint="eastAsia"/>
          <w:sz w:val="28"/>
          <w:szCs w:val="28"/>
        </w:rPr>
        <w:t>元。租金从第</w:t>
      </w:r>
      <w:r>
        <w:rPr>
          <w:rFonts w:ascii="宋体" w:hAnsi="宋体" w:hint="eastAsia"/>
          <w:sz w:val="28"/>
          <w:szCs w:val="28"/>
          <w:u w:val="single"/>
        </w:rPr>
        <w:t xml:space="preserve"> 二 </w:t>
      </w:r>
      <w:r>
        <w:rPr>
          <w:rFonts w:ascii="宋体" w:hAnsi="宋体" w:hint="eastAsia"/>
          <w:sz w:val="28"/>
          <w:szCs w:val="28"/>
        </w:rPr>
        <w:t>年起每年递增</w:t>
      </w:r>
      <w:r>
        <w:rPr>
          <w:rFonts w:ascii="宋体" w:hAnsi="宋体" w:hint="eastAsia"/>
          <w:sz w:val="28"/>
          <w:szCs w:val="28"/>
          <w:u w:val="single"/>
        </w:rPr>
        <w:t xml:space="preserve"> 3 </w:t>
      </w:r>
      <w:r>
        <w:rPr>
          <w:rFonts w:ascii="宋体" w:hAnsi="宋体" w:hint="eastAsia"/>
          <w:sz w:val="28"/>
          <w:szCs w:val="28"/>
        </w:rPr>
        <w:t>%，第二年租金合计</w:t>
      </w:r>
      <w:r>
        <w:rPr>
          <w:rFonts w:ascii="宋体" w:hAnsi="宋体" w:hint="eastAsia"/>
          <w:sz w:val="28"/>
          <w:szCs w:val="28"/>
          <w:u w:val="single"/>
        </w:rPr>
        <w:t xml:space="preserve">       </w:t>
      </w:r>
      <w:r>
        <w:rPr>
          <w:rFonts w:ascii="宋体" w:hAnsi="宋体" w:hint="eastAsia"/>
          <w:sz w:val="28"/>
          <w:szCs w:val="28"/>
        </w:rPr>
        <w:t>元，第三年租金合计</w:t>
      </w:r>
      <w:r>
        <w:rPr>
          <w:rFonts w:ascii="宋体" w:hAnsi="宋体" w:hint="eastAsia"/>
          <w:sz w:val="28"/>
          <w:szCs w:val="28"/>
          <w:u w:val="single"/>
        </w:rPr>
        <w:t xml:space="preserve">       </w:t>
      </w:r>
      <w:r>
        <w:rPr>
          <w:rFonts w:ascii="宋体" w:hAnsi="宋体" w:hint="eastAsia"/>
          <w:sz w:val="28"/>
          <w:szCs w:val="28"/>
        </w:rPr>
        <w:t>元，第四年租金合计</w:t>
      </w:r>
      <w:r>
        <w:rPr>
          <w:rFonts w:ascii="宋体" w:hAnsi="宋体" w:hint="eastAsia"/>
          <w:sz w:val="28"/>
          <w:szCs w:val="28"/>
          <w:u w:val="single"/>
        </w:rPr>
        <w:t xml:space="preserve">       </w:t>
      </w:r>
      <w:r>
        <w:rPr>
          <w:rFonts w:ascii="宋体" w:hAnsi="宋体" w:hint="eastAsia"/>
          <w:sz w:val="28"/>
          <w:szCs w:val="28"/>
        </w:rPr>
        <w:t>元，第五年租金合计</w:t>
      </w:r>
      <w:r>
        <w:rPr>
          <w:rFonts w:ascii="宋体" w:hAnsi="宋体" w:hint="eastAsia"/>
          <w:sz w:val="28"/>
          <w:szCs w:val="28"/>
          <w:u w:val="single"/>
        </w:rPr>
        <w:t xml:space="preserve">       </w:t>
      </w:r>
      <w:r>
        <w:rPr>
          <w:rFonts w:ascii="宋体" w:hAnsi="宋体" w:hint="eastAsia"/>
          <w:sz w:val="28"/>
          <w:szCs w:val="28"/>
        </w:rPr>
        <w:t>元。</w:t>
      </w:r>
    </w:p>
    <w:p w:rsidR="005D5557" w:rsidRPr="006F2813" w:rsidRDefault="005D5557" w:rsidP="005D5557">
      <w:pPr>
        <w:spacing w:line="540" w:lineRule="exact"/>
        <w:ind w:firstLineChars="200" w:firstLine="560"/>
        <w:rPr>
          <w:rFonts w:ascii="宋体" w:hAnsi="宋体"/>
          <w:sz w:val="28"/>
          <w:szCs w:val="28"/>
        </w:rPr>
      </w:pPr>
      <w:r w:rsidRPr="006F2813">
        <w:rPr>
          <w:rFonts w:ascii="宋体" w:hAnsi="宋体" w:hint="eastAsia"/>
          <w:sz w:val="28"/>
          <w:szCs w:val="28"/>
        </w:rPr>
        <w:t>2、缴纳方式：乙方应在签订合同之日一次性付清第</w:t>
      </w:r>
      <w:r w:rsidRPr="006F2813">
        <w:rPr>
          <w:rFonts w:ascii="宋体" w:hAnsi="宋体" w:hint="eastAsia"/>
          <w:sz w:val="28"/>
          <w:szCs w:val="28"/>
          <w:u w:val="single"/>
        </w:rPr>
        <w:t xml:space="preserve"> 一 </w:t>
      </w:r>
      <w:r w:rsidRPr="006F2813">
        <w:rPr>
          <w:rFonts w:ascii="宋体" w:hAnsi="宋体" w:hint="eastAsia"/>
          <w:sz w:val="28"/>
          <w:szCs w:val="28"/>
        </w:rPr>
        <w:t>年租金，第二年需于2021年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日之前10天内一次性付清租金，第三年需于2022年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日之前10天内一次性付清租金，第四年需于2023年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日之前10天内一次性付清租金，第五年需于2024年</w:t>
      </w:r>
      <w:r w:rsidRPr="006F2813">
        <w:rPr>
          <w:rFonts w:ascii="宋体" w:hAnsi="宋体" w:hint="eastAsia"/>
          <w:sz w:val="28"/>
          <w:szCs w:val="28"/>
          <w:u w:val="single"/>
        </w:rPr>
        <w:t xml:space="preserve">    </w:t>
      </w:r>
      <w:r w:rsidRPr="006F2813">
        <w:rPr>
          <w:rFonts w:ascii="宋体" w:hAnsi="宋体" w:hint="eastAsia"/>
          <w:sz w:val="28"/>
          <w:szCs w:val="28"/>
        </w:rPr>
        <w:t>月</w:t>
      </w:r>
      <w:r w:rsidRPr="006F2813">
        <w:rPr>
          <w:rFonts w:ascii="宋体" w:hAnsi="宋体" w:hint="eastAsia"/>
          <w:sz w:val="28"/>
          <w:szCs w:val="28"/>
          <w:u w:val="single"/>
        </w:rPr>
        <w:t xml:space="preserve">    </w:t>
      </w:r>
      <w:r w:rsidRPr="006F2813">
        <w:rPr>
          <w:rFonts w:ascii="宋体" w:hAnsi="宋体" w:hint="eastAsia"/>
          <w:sz w:val="28"/>
          <w:szCs w:val="28"/>
        </w:rPr>
        <w:t>日之前10天内一次性付清租金。</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w:t>
      </w:r>
      <w:r>
        <w:rPr>
          <w:rFonts w:ascii="宋体" w:hAnsi="宋体" w:hint="eastAsia"/>
          <w:sz w:val="28"/>
          <w:szCs w:val="30"/>
        </w:rPr>
        <w:t>签约之日，乙方须缴纳甲方房屋押金人民币</w:t>
      </w:r>
      <w:r>
        <w:rPr>
          <w:rFonts w:ascii="宋体" w:hAnsi="宋体" w:hint="eastAsia"/>
          <w:sz w:val="28"/>
          <w:szCs w:val="30"/>
          <w:u w:val="single"/>
        </w:rPr>
        <w:t xml:space="preserve"> 4000 </w:t>
      </w:r>
      <w:r>
        <w:rPr>
          <w:rFonts w:ascii="宋体" w:hAnsi="宋体" w:hint="eastAsia"/>
          <w:sz w:val="28"/>
          <w:szCs w:val="30"/>
        </w:rPr>
        <w:t>元</w:t>
      </w:r>
      <w:r>
        <w:rPr>
          <w:rFonts w:ascii="宋体" w:hAnsi="宋体" w:hint="eastAsia"/>
          <w:sz w:val="28"/>
          <w:szCs w:val="28"/>
        </w:rPr>
        <w:t>（押金待租期届满后，甲方验收房屋及原有固定设施无改变或损坏，并已结清所有各项费用后，无息退还乙方）。</w:t>
      </w:r>
    </w:p>
    <w:p w:rsidR="005D5557" w:rsidRDefault="005D5557" w:rsidP="005D5557">
      <w:pPr>
        <w:spacing w:line="540" w:lineRule="exact"/>
        <w:ind w:firstLineChars="192" w:firstLine="538"/>
        <w:rPr>
          <w:rFonts w:ascii="宋体" w:hAnsi="宋体"/>
          <w:sz w:val="28"/>
          <w:szCs w:val="30"/>
        </w:rPr>
      </w:pPr>
      <w:r>
        <w:rPr>
          <w:rFonts w:ascii="宋体" w:hAnsi="宋体" w:hint="eastAsia"/>
          <w:sz w:val="28"/>
          <w:szCs w:val="30"/>
        </w:rPr>
        <w:t>4、收入账户：</w:t>
      </w:r>
      <w:r>
        <w:rPr>
          <w:rFonts w:ascii="宋体" w:hAnsi="宋体" w:hint="eastAsia"/>
          <w:sz w:val="28"/>
          <w:szCs w:val="28"/>
        </w:rPr>
        <w:t>乙方以转帐方式向甲方账户支付（即先缴后用）</w:t>
      </w:r>
    </w:p>
    <w:p w:rsidR="005D5557" w:rsidRDefault="005D5557" w:rsidP="005D5557">
      <w:pPr>
        <w:spacing w:line="480" w:lineRule="auto"/>
        <w:ind w:firstLineChars="542" w:firstLine="1518"/>
        <w:rPr>
          <w:rFonts w:ascii="宋体" w:hAnsi="宋体"/>
          <w:b/>
          <w:sz w:val="72"/>
          <w:szCs w:val="72"/>
        </w:rPr>
      </w:pPr>
      <w:r>
        <w:rPr>
          <w:rFonts w:ascii="宋体" w:hAnsi="宋体" w:hint="eastAsia"/>
          <w:sz w:val="28"/>
          <w:szCs w:val="30"/>
        </w:rPr>
        <w:t>名称：</w:t>
      </w:r>
      <w:r>
        <w:rPr>
          <w:rFonts w:ascii="宋体" w:hAnsi="宋体" w:hint="eastAsia"/>
          <w:sz w:val="28"/>
          <w:szCs w:val="28"/>
        </w:rPr>
        <w:t>福建省泉州盐业有限责任公司</w:t>
      </w:r>
    </w:p>
    <w:p w:rsidR="005D5557" w:rsidRDefault="005D5557" w:rsidP="005D5557">
      <w:pPr>
        <w:spacing w:line="540" w:lineRule="exact"/>
        <w:ind w:firstLineChars="300" w:firstLine="840"/>
        <w:rPr>
          <w:rFonts w:ascii="宋体" w:hAnsi="宋体"/>
          <w:sz w:val="28"/>
          <w:szCs w:val="28"/>
        </w:rPr>
      </w:pPr>
      <w:r>
        <w:rPr>
          <w:rFonts w:ascii="宋体" w:hAnsi="宋体" w:hint="eastAsia"/>
          <w:sz w:val="28"/>
          <w:szCs w:val="28"/>
        </w:rPr>
        <w:t xml:space="preserve">     账户：1408828819000021937</w:t>
      </w:r>
    </w:p>
    <w:p w:rsidR="005D5557" w:rsidRDefault="005D5557" w:rsidP="005D5557">
      <w:pPr>
        <w:spacing w:line="540" w:lineRule="exact"/>
        <w:ind w:firstLineChars="450" w:firstLine="1260"/>
        <w:rPr>
          <w:rFonts w:ascii="宋体" w:hAnsi="宋体"/>
          <w:sz w:val="28"/>
          <w:szCs w:val="28"/>
        </w:rPr>
      </w:pPr>
      <w:r>
        <w:rPr>
          <w:rFonts w:ascii="宋体" w:hAnsi="宋体" w:hint="eastAsia"/>
          <w:sz w:val="28"/>
          <w:szCs w:val="28"/>
        </w:rPr>
        <w:t>开户行：工行泉州义全支行。</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5、租赁过程涉及相关税费，双方各自承担应缴部分。</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6、租金的缴纳以转账方式准时缴纳到甲方指定账户，逾期支付的，逾期</w:t>
      </w:r>
      <w:r>
        <w:rPr>
          <w:rFonts w:ascii="宋体" w:hAnsi="宋体" w:hint="eastAsia"/>
          <w:sz w:val="28"/>
          <w:szCs w:val="28"/>
          <w:u w:val="single"/>
        </w:rPr>
        <w:t xml:space="preserve"> 15 </w:t>
      </w:r>
      <w:r>
        <w:rPr>
          <w:rFonts w:ascii="宋体" w:hAnsi="宋体" w:hint="eastAsia"/>
          <w:sz w:val="28"/>
          <w:szCs w:val="28"/>
        </w:rPr>
        <w:t>日（含15日）每逾期</w:t>
      </w:r>
      <w:r>
        <w:rPr>
          <w:rFonts w:ascii="宋体" w:hAnsi="宋体" w:hint="eastAsia"/>
          <w:sz w:val="28"/>
          <w:szCs w:val="28"/>
          <w:u w:val="single"/>
        </w:rPr>
        <w:t xml:space="preserve"> 1 </w:t>
      </w:r>
      <w:r>
        <w:rPr>
          <w:rFonts w:ascii="宋体" w:hAnsi="宋体" w:hint="eastAsia"/>
          <w:sz w:val="28"/>
          <w:szCs w:val="28"/>
        </w:rPr>
        <w:t xml:space="preserve">日按应缴金额的 </w:t>
      </w:r>
      <w:r>
        <w:rPr>
          <w:rFonts w:ascii="宋体" w:hAnsi="宋体" w:hint="eastAsia"/>
          <w:sz w:val="28"/>
          <w:szCs w:val="28"/>
          <w:u w:val="single"/>
        </w:rPr>
        <w:t xml:space="preserve"> 0.5% </w:t>
      </w:r>
      <w:r>
        <w:rPr>
          <w:rFonts w:ascii="宋体" w:hAnsi="宋体" w:hint="eastAsia"/>
          <w:sz w:val="28"/>
          <w:szCs w:val="28"/>
        </w:rPr>
        <w:t>支付违约金给甲方；逾期支付租金超过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7、乙方银行转账缴纳租金时必须体现乙方的全称，做到租金缴纳人与本合同中的乙方名称相一致，否则乙方承担未缴纳租金的违约责任。</w:t>
      </w:r>
    </w:p>
    <w:p w:rsidR="005D5557" w:rsidRDefault="005D5557" w:rsidP="005D5557">
      <w:pPr>
        <w:spacing w:line="540" w:lineRule="exact"/>
        <w:rPr>
          <w:rFonts w:ascii="宋体" w:hAnsi="宋体"/>
          <w:b/>
          <w:sz w:val="28"/>
          <w:szCs w:val="28"/>
        </w:rPr>
      </w:pPr>
      <w:r>
        <w:rPr>
          <w:rFonts w:ascii="宋体" w:hAnsi="宋体" w:hint="eastAsia"/>
          <w:b/>
          <w:sz w:val="28"/>
          <w:szCs w:val="28"/>
        </w:rPr>
        <w:t>第三条   装修事项</w:t>
      </w:r>
    </w:p>
    <w:p w:rsidR="005D5557" w:rsidRDefault="005D5557" w:rsidP="005D5557">
      <w:pPr>
        <w:spacing w:line="540" w:lineRule="exact"/>
        <w:ind w:firstLineChars="200" w:firstLine="560"/>
        <w:rPr>
          <w:rFonts w:ascii="宋体" w:hAnsi="宋体"/>
          <w:sz w:val="28"/>
          <w:szCs w:val="28"/>
        </w:rPr>
      </w:pPr>
    </w:p>
    <w:p w:rsidR="005D5557" w:rsidRDefault="005D5557" w:rsidP="005D5557">
      <w:pPr>
        <w:snapToGrid w:val="0"/>
        <w:spacing w:line="360" w:lineRule="auto"/>
        <w:ind w:firstLineChars="200" w:firstLine="560"/>
        <w:rPr>
          <w:rFonts w:ascii="宋体" w:hAnsi="宋体"/>
          <w:sz w:val="28"/>
          <w:szCs w:val="28"/>
        </w:rPr>
      </w:pPr>
      <w:r>
        <w:rPr>
          <w:rFonts w:ascii="宋体" w:hAnsi="宋体" w:hint="eastAsia"/>
          <w:sz w:val="28"/>
          <w:szCs w:val="28"/>
        </w:rPr>
        <w:t>1、乙方改造需向有关部门报审，并且取得所有部门的批准，如被相关部门处罚，自行承担经济及法律责任，并且赔偿甲方的损失。</w:t>
      </w:r>
    </w:p>
    <w:p w:rsidR="005D5557" w:rsidRDefault="005D5557" w:rsidP="005D5557">
      <w:pPr>
        <w:snapToGrid w:val="0"/>
        <w:spacing w:line="360" w:lineRule="auto"/>
        <w:ind w:firstLineChars="200" w:firstLine="560"/>
        <w:rPr>
          <w:rFonts w:ascii="宋体" w:hAnsi="宋体"/>
          <w:sz w:val="28"/>
          <w:szCs w:val="28"/>
        </w:rPr>
      </w:pPr>
      <w:r>
        <w:rPr>
          <w:rFonts w:ascii="宋体" w:hAnsi="宋体" w:hint="eastAsia"/>
          <w:sz w:val="28"/>
          <w:szCs w:val="28"/>
        </w:rPr>
        <w:t>2、乙方需要对租赁物进行装修改造的，应自行向有关部门办理二次装修的审批手续，甲方仅提供自身已有的书面材料给乙方（材料清单详见附件）。</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3、乙方装修改造前，需向甲方提供装修设计资料，经甲方书面同意后方可向有关部门报审。装修设计和改造施工不得影响大楼建筑外观、结构、安全、消防、楼梯通道、以及给排水、供电、通讯正常使用，甲方在收到乙方完整的设计资料后15个工作日内回复乙方，逾期未回复的视为同意。</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4、乙方如果需要在大楼的外立面悬挂空调外机、广告、夜景照明等设备，整体方案必须经过甲方审核同意并与物业管理公司签定有偿使用合同后，方可向相关部门办理审批手续。</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5、乙方退场时，应清除及搬离租赁范围内各类招牌、活动家具及可移动设备，对地面、墙面、吊顶、灯具、隔断及门窗水电设备等入墙入地入顶的固定装修和设备部分保持完好的使用现状，不得拆卸。同时乙方应做好卫生，清理垃圾，将租赁物完整无偿移交甲方，否则保证金不予退还；如乙方逾期未搬离物品，甲方有权将遗留物作为废弃物品自行处分。</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6、乙方有关的报审及批准结果须向甲方报备（材料为原件）。</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第四条  租赁期限和用途</w:t>
      </w:r>
    </w:p>
    <w:p w:rsidR="005D5557" w:rsidRDefault="005D5557" w:rsidP="005D5557">
      <w:pPr>
        <w:spacing w:line="540" w:lineRule="exact"/>
        <w:ind w:firstLineChars="400" w:firstLine="1120"/>
        <w:rPr>
          <w:rFonts w:ascii="宋体" w:hAnsi="宋体"/>
          <w:sz w:val="28"/>
          <w:szCs w:val="28"/>
        </w:rPr>
      </w:pPr>
      <w:r>
        <w:rPr>
          <w:rFonts w:ascii="宋体" w:hAnsi="宋体" w:hint="eastAsia"/>
          <w:sz w:val="28"/>
          <w:szCs w:val="28"/>
        </w:rPr>
        <w:t>1、租赁期限</w:t>
      </w:r>
      <w:r>
        <w:rPr>
          <w:rFonts w:ascii="宋体" w:hAnsi="宋体" w:hint="eastAsia"/>
          <w:sz w:val="28"/>
          <w:szCs w:val="28"/>
          <w:u w:val="single"/>
        </w:rPr>
        <w:t xml:space="preserve">   五   </w:t>
      </w:r>
      <w:r>
        <w:rPr>
          <w:rFonts w:ascii="宋体" w:hAnsi="宋体" w:hint="eastAsia"/>
          <w:sz w:val="28"/>
          <w:szCs w:val="28"/>
        </w:rPr>
        <w:t>年，时间从</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日至</w:t>
      </w:r>
      <w:r>
        <w:rPr>
          <w:rFonts w:ascii="宋体" w:hAnsi="宋体" w:hint="eastAsia"/>
          <w:sz w:val="28"/>
          <w:szCs w:val="28"/>
          <w:u w:val="single"/>
        </w:rPr>
        <w:t xml:space="preserve">       </w:t>
      </w:r>
      <w:r>
        <w:rPr>
          <w:rFonts w:ascii="宋体" w:hAnsi="宋体" w:hint="eastAsia"/>
          <w:sz w:val="28"/>
          <w:szCs w:val="28"/>
        </w:rPr>
        <w:t>年</w:t>
      </w:r>
      <w:r>
        <w:rPr>
          <w:rFonts w:ascii="宋体" w:hAnsi="宋体" w:hint="eastAsia"/>
          <w:sz w:val="28"/>
          <w:szCs w:val="28"/>
          <w:u w:val="single"/>
        </w:rPr>
        <w:t xml:space="preserve">     </w:t>
      </w:r>
      <w:r>
        <w:rPr>
          <w:rFonts w:ascii="宋体" w:hAnsi="宋体" w:hint="eastAsia"/>
          <w:sz w:val="28"/>
          <w:szCs w:val="28"/>
        </w:rPr>
        <w:t>月</w:t>
      </w:r>
      <w:r>
        <w:rPr>
          <w:rFonts w:ascii="宋体" w:hAnsi="宋体" w:hint="eastAsia"/>
          <w:sz w:val="28"/>
          <w:szCs w:val="28"/>
          <w:u w:val="single"/>
        </w:rPr>
        <w:t xml:space="preserve">   </w:t>
      </w:r>
      <w:r>
        <w:rPr>
          <w:rFonts w:ascii="宋体" w:hAnsi="宋体" w:hint="eastAsia"/>
          <w:sz w:val="28"/>
          <w:szCs w:val="28"/>
        </w:rPr>
        <w:t>日止；实际交付房屋的时间晚于上述租期开始时间的，以实际交付的时间作为租期开始时间。</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2、租赁期满收回房屋时不得损坏，含供水、供电、空调、消防、外墙等固定设施不能改变或毁损，否则照价赔偿。</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3、乙方承租房屋用于</w:t>
      </w:r>
      <w:r>
        <w:rPr>
          <w:rFonts w:ascii="宋体" w:hAnsi="宋体" w:hint="eastAsia"/>
          <w:sz w:val="28"/>
          <w:szCs w:val="28"/>
          <w:u w:val="single"/>
        </w:rPr>
        <w:t xml:space="preserve">  商铺  </w:t>
      </w:r>
      <w:r>
        <w:rPr>
          <w:rFonts w:ascii="宋体" w:hAnsi="宋体" w:hint="eastAsia"/>
          <w:sz w:val="28"/>
          <w:szCs w:val="28"/>
        </w:rPr>
        <w:t>用途；乙方使用房屋应遵守国家法律、法规，不得从事违法、犯罪行为。</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第五条  甲方和乙方的权责</w:t>
      </w:r>
    </w:p>
    <w:p w:rsidR="005D5557" w:rsidRDefault="005D5557" w:rsidP="005D5557">
      <w:pPr>
        <w:spacing w:line="540" w:lineRule="exact"/>
        <w:ind w:firstLineChars="200" w:firstLine="560"/>
        <w:rPr>
          <w:rFonts w:ascii="宋体" w:hAnsi="宋体"/>
          <w:color w:val="FF0000"/>
          <w:sz w:val="28"/>
          <w:szCs w:val="28"/>
        </w:rPr>
      </w:pPr>
      <w:r>
        <w:rPr>
          <w:rFonts w:ascii="宋体" w:hAnsi="宋体" w:hint="eastAsia"/>
          <w:sz w:val="28"/>
          <w:szCs w:val="28"/>
        </w:rPr>
        <w:t>1、租赁期满后，乙方可以参加甲方组织的招租，在同等条件下，乙方享有优先承租权。</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2、乙方在承租期内，应支付与房屋有关的水电费用、能源费用、通信费用、收视费用、</w:t>
      </w:r>
      <w:r>
        <w:rPr>
          <w:rFonts w:ascii="宋体" w:hAnsi="宋体" w:hint="eastAsia"/>
          <w:b/>
          <w:sz w:val="28"/>
          <w:szCs w:val="28"/>
        </w:rPr>
        <w:t>物业管理费用</w:t>
      </w:r>
      <w:r>
        <w:rPr>
          <w:rFonts w:ascii="宋体" w:hAnsi="宋体" w:hint="eastAsia"/>
          <w:sz w:val="28"/>
          <w:szCs w:val="28"/>
        </w:rPr>
        <w:t>以及其他政府征收的与房屋相关的规费；若由甲方代垫的，乙方在收到甲方付款凭证及相关费用凭证复印件的</w:t>
      </w:r>
      <w:r>
        <w:rPr>
          <w:rFonts w:ascii="宋体" w:hAnsi="宋体" w:hint="eastAsia"/>
          <w:sz w:val="28"/>
          <w:szCs w:val="28"/>
          <w:u w:val="single"/>
        </w:rPr>
        <w:t xml:space="preserve"> 三 </w:t>
      </w:r>
      <w:r>
        <w:rPr>
          <w:rFonts w:ascii="宋体" w:hAnsi="宋体" w:hint="eastAsia"/>
          <w:sz w:val="28"/>
          <w:szCs w:val="28"/>
        </w:rPr>
        <w:t>个工作日内支付给甲方。</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承租期内房屋及设备设施的维修及日常保养由乙方负责并承担相应的费用；乙方需维护好房屋，不得擅自改变房屋建筑结构（尤其承重结构和消防设施）或者改变上述约定用途；乙方若需要装修或改造房屋，应事先取得甲方同意；装修形成非可拆除财产或设施在租赁期结束后归甲方所有；甲方无需另行补偿乙方。</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4、乙方的租赁物使用不得对周围居民产生不良影响，自行协调周边邻里的关系,在经营过程中所发生的纠纷，由乙方负责处理并独立承担责任，所产生的法律及经济后果与甲方无关。乙方自行办理开展经营活动所需的卫生、消防、防疫、环保、城管等报批手续及取得一切必要的合法证照，乙方承担租赁期间内发生的政府有关部门征收本合同未列出项目但与该房产有关的费用，并且负责接受有关部门对房产的检查、监督。</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5、如果甲方出售房屋的，须在</w:t>
      </w:r>
      <w:r>
        <w:rPr>
          <w:rFonts w:ascii="宋体" w:hAnsi="宋体" w:hint="eastAsia"/>
          <w:sz w:val="28"/>
          <w:szCs w:val="28"/>
          <w:u w:val="single"/>
        </w:rPr>
        <w:t xml:space="preserve"> 一 </w:t>
      </w:r>
      <w:r>
        <w:rPr>
          <w:rFonts w:ascii="宋体" w:hAnsi="宋体" w:hint="eastAsia"/>
          <w:sz w:val="28"/>
          <w:szCs w:val="28"/>
        </w:rPr>
        <w:t>个月前通知乙方；本合同租赁期限内对新的房产所有者继续有效。</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6、未经甲方书面同意，乙方不得转租房屋、转借他人或与第三人调换使用，否则视为违约，甲方有权终止合同，乙方已缴纳的租金和履约保证金不予退还，甲方无条件收回租赁物，并由乙方赔偿因此造成甲方的直接及间接损失。</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7、甲方收到乙方支付的租金后，应向乙方出具相应的收款凭据。</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第六条  安全管理</w:t>
      </w:r>
    </w:p>
    <w:p w:rsidR="005D5557" w:rsidRDefault="005D5557" w:rsidP="005D5557">
      <w:pPr>
        <w:spacing w:line="540" w:lineRule="exact"/>
        <w:ind w:firstLineChars="200" w:firstLine="560"/>
        <w:rPr>
          <w:rFonts w:ascii="宋体" w:hAnsi="宋体"/>
          <w:b/>
          <w:sz w:val="28"/>
          <w:szCs w:val="28"/>
        </w:rPr>
      </w:pPr>
      <w:r>
        <w:rPr>
          <w:rFonts w:ascii="宋体" w:hAnsi="宋体" w:hint="eastAsia"/>
          <w:sz w:val="28"/>
          <w:szCs w:val="28"/>
        </w:rPr>
        <w:t>1、乙方需遵守物业公司管理相关规定；有关水、电和物业管理等事宜由乙方与物业公司另签协议，并按物业管理规定缴纳相应费用。</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2、乙方在租赁期内做好租赁场所内的安全防火和保卫工作，并在合同履行期间（含免租期）为安全、消防的第一责任人，与甲方签定房屋租赁安全补充协议书。甲乙双方应于本合同签订后</w:t>
      </w:r>
      <w:r>
        <w:rPr>
          <w:rFonts w:ascii="宋体" w:hAnsi="宋体" w:hint="eastAsia"/>
          <w:sz w:val="28"/>
          <w:szCs w:val="28"/>
          <w:u w:val="single"/>
        </w:rPr>
        <w:t xml:space="preserve"> 当 </w:t>
      </w:r>
      <w:r>
        <w:rPr>
          <w:rFonts w:ascii="宋体" w:hAnsi="宋体" w:hint="eastAsia"/>
          <w:sz w:val="28"/>
          <w:szCs w:val="28"/>
        </w:rPr>
        <w:t>日内签订房屋租赁安全补充协议书，否则甲方有权拒绝向乙方交付房屋。</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3、乙方在合同履行期间租赁范围内，保证实现安全经营四零目标（即无死亡事故、无重大伤害事故、无重大设备事故、无重大火灾事故），若发生上述安全事故责任由乙方完全承担，与甲方无任何关系。</w:t>
      </w:r>
    </w:p>
    <w:p w:rsidR="005D5557" w:rsidRDefault="005D5557" w:rsidP="005D5557">
      <w:pPr>
        <w:widowControl/>
        <w:snapToGrid w:val="0"/>
        <w:spacing w:line="360" w:lineRule="auto"/>
        <w:ind w:firstLineChars="200" w:firstLine="560"/>
        <w:rPr>
          <w:rFonts w:ascii="宋体" w:hAnsi="宋体"/>
          <w:sz w:val="28"/>
          <w:szCs w:val="28"/>
        </w:rPr>
      </w:pPr>
      <w:r>
        <w:rPr>
          <w:rFonts w:ascii="宋体" w:hAnsi="宋体" w:cs="宋体" w:hint="eastAsia"/>
          <w:sz w:val="28"/>
          <w:szCs w:val="28"/>
        </w:rPr>
        <w:t>4</w:t>
      </w:r>
      <w:r>
        <w:rPr>
          <w:rFonts w:ascii="宋体" w:hAnsi="宋体" w:hint="eastAsia"/>
          <w:sz w:val="28"/>
          <w:szCs w:val="28"/>
        </w:rPr>
        <w:t>、乙方保证属于该租赁物所用的所有给排水、地面及其他管线、电缆、电线、管道、以及相关的设施等均处于正常使用的状态；不破坏现有结构建筑等，因乙方管理使用不善造成该租赁物及其相连设备、设施的损失和维修费用，由乙方承担责任并赔偿损失。</w:t>
      </w:r>
    </w:p>
    <w:p w:rsidR="005D5557" w:rsidRDefault="005D5557" w:rsidP="005D5557">
      <w:pPr>
        <w:snapToGrid w:val="0"/>
        <w:spacing w:line="360" w:lineRule="auto"/>
        <w:ind w:firstLineChars="150" w:firstLine="420"/>
        <w:rPr>
          <w:rFonts w:ascii="宋体" w:hAnsi="宋体"/>
          <w:sz w:val="28"/>
          <w:szCs w:val="28"/>
        </w:rPr>
      </w:pPr>
      <w:r>
        <w:rPr>
          <w:rFonts w:ascii="宋体" w:hAnsi="宋体" w:cs="宋体" w:hint="eastAsia"/>
          <w:sz w:val="28"/>
          <w:szCs w:val="28"/>
        </w:rPr>
        <w:t>5</w:t>
      </w:r>
      <w:r>
        <w:rPr>
          <w:rFonts w:ascii="宋体" w:hAnsi="宋体" w:hint="eastAsia"/>
          <w:sz w:val="28"/>
          <w:szCs w:val="28"/>
        </w:rPr>
        <w:t>、乙方在租赁期间（含免租期内），本合同租赁范围内，造成人或物损坏或伤害、及与此相关之任何人提出的所有费用、索赔、要求，乙方承担全部责任，造成甲方利益损失的，由乙方赔偿甲方的直接及间接损失。</w:t>
      </w:r>
    </w:p>
    <w:p w:rsidR="005D5557" w:rsidRDefault="005D5557" w:rsidP="005D5557">
      <w:pPr>
        <w:snapToGrid w:val="0"/>
        <w:spacing w:line="360" w:lineRule="auto"/>
        <w:ind w:firstLineChars="150" w:firstLine="420"/>
        <w:rPr>
          <w:rFonts w:ascii="宋体" w:hAnsi="宋体"/>
          <w:sz w:val="28"/>
          <w:szCs w:val="28"/>
        </w:rPr>
      </w:pPr>
      <w:r>
        <w:rPr>
          <w:rFonts w:ascii="宋体" w:hAnsi="宋体" w:cs="宋体" w:hint="eastAsia"/>
          <w:sz w:val="28"/>
          <w:szCs w:val="28"/>
        </w:rPr>
        <w:t>6</w:t>
      </w:r>
      <w:r>
        <w:rPr>
          <w:rFonts w:ascii="宋体" w:hAnsi="宋体" w:hint="eastAsia"/>
          <w:sz w:val="28"/>
          <w:szCs w:val="28"/>
        </w:rPr>
        <w:t>、乙方不得违反规划用途，在绿地、通道等搭盖构筑物，不得违章停放车辆，如有违反，甲方有权提前终止本合同，没收保证金。</w:t>
      </w:r>
    </w:p>
    <w:p w:rsidR="005D5557" w:rsidRDefault="005D5557" w:rsidP="005D5557">
      <w:pPr>
        <w:snapToGrid w:val="0"/>
        <w:spacing w:line="360" w:lineRule="auto"/>
        <w:ind w:firstLineChars="150" w:firstLine="420"/>
        <w:rPr>
          <w:rFonts w:ascii="宋体" w:hAnsi="宋体"/>
          <w:b/>
          <w:sz w:val="28"/>
          <w:szCs w:val="28"/>
        </w:rPr>
      </w:pPr>
      <w:r>
        <w:rPr>
          <w:rFonts w:ascii="宋体" w:hAnsi="宋体" w:cs="宋体" w:hint="eastAsia"/>
          <w:sz w:val="28"/>
          <w:szCs w:val="28"/>
        </w:rPr>
        <w:t>7</w:t>
      </w:r>
      <w:r>
        <w:rPr>
          <w:rFonts w:ascii="宋体" w:hAnsi="宋体" w:hint="eastAsia"/>
          <w:sz w:val="28"/>
          <w:szCs w:val="28"/>
        </w:rPr>
        <w:t>、本大楼区域内，如遇到紧急情况，乙方应积极协同甲方完成相关应急处置工作。</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第七条  违约责任</w:t>
      </w:r>
    </w:p>
    <w:p w:rsidR="005D5557" w:rsidRDefault="005D5557" w:rsidP="005D5557">
      <w:pPr>
        <w:spacing w:line="540" w:lineRule="exact"/>
        <w:ind w:firstLineChars="250" w:firstLine="700"/>
        <w:rPr>
          <w:rFonts w:ascii="宋体" w:hAnsi="宋体"/>
          <w:sz w:val="28"/>
          <w:szCs w:val="28"/>
        </w:rPr>
      </w:pPr>
      <w:r>
        <w:rPr>
          <w:rFonts w:ascii="宋体" w:hAnsi="宋体" w:hint="eastAsia"/>
          <w:sz w:val="28"/>
          <w:szCs w:val="28"/>
        </w:rPr>
        <w:t>1、乙方逾期交付租金或甲方代垫的费用，除仍应立即如数补交外，应支付违约金。逾期交付的，逾期</w:t>
      </w:r>
      <w:r>
        <w:rPr>
          <w:rFonts w:ascii="宋体" w:hAnsi="宋体" w:hint="eastAsia"/>
          <w:sz w:val="28"/>
          <w:szCs w:val="28"/>
          <w:u w:val="single"/>
        </w:rPr>
        <w:t xml:space="preserve"> 15 </w:t>
      </w:r>
      <w:r>
        <w:rPr>
          <w:rFonts w:ascii="宋体" w:hAnsi="宋体" w:hint="eastAsia"/>
          <w:sz w:val="28"/>
          <w:szCs w:val="28"/>
        </w:rPr>
        <w:t>日（含15日）每逾期1日应按迟付金额的</w:t>
      </w:r>
      <w:r>
        <w:rPr>
          <w:rFonts w:ascii="宋体" w:hAnsi="宋体" w:hint="eastAsia"/>
          <w:sz w:val="28"/>
          <w:szCs w:val="28"/>
          <w:u w:val="single"/>
        </w:rPr>
        <w:t xml:space="preserve"> 0.5% </w:t>
      </w:r>
      <w:r>
        <w:rPr>
          <w:rFonts w:ascii="宋体" w:hAnsi="宋体" w:hint="eastAsia"/>
          <w:sz w:val="28"/>
          <w:szCs w:val="28"/>
        </w:rPr>
        <w:t>向甲方支付违约金。逾期支付租金超过</w:t>
      </w:r>
      <w:r>
        <w:rPr>
          <w:rFonts w:ascii="宋体" w:hAnsi="宋体" w:hint="eastAsia"/>
          <w:sz w:val="28"/>
          <w:szCs w:val="28"/>
          <w:u w:val="single"/>
        </w:rPr>
        <w:t xml:space="preserve"> 3 </w:t>
      </w:r>
      <w:r>
        <w:rPr>
          <w:rFonts w:ascii="宋体" w:hAnsi="宋体" w:hint="eastAsia"/>
          <w:sz w:val="28"/>
          <w:szCs w:val="28"/>
        </w:rPr>
        <w:t>个月或逾期</w:t>
      </w:r>
      <w:r>
        <w:rPr>
          <w:rFonts w:ascii="宋体" w:hAnsi="宋体" w:hint="eastAsia"/>
          <w:sz w:val="28"/>
          <w:szCs w:val="28"/>
          <w:u w:val="single"/>
        </w:rPr>
        <w:t xml:space="preserve"> 1 </w:t>
      </w:r>
      <w:r>
        <w:rPr>
          <w:rFonts w:ascii="宋体" w:hAnsi="宋体" w:hint="eastAsia"/>
          <w:sz w:val="28"/>
          <w:szCs w:val="28"/>
        </w:rPr>
        <w:t>个月未补足押金的，甲方有权解除合同，没收承租方履约保证金并收回租赁物另租他人，乙方应承担违约责任。</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2、乙方违反合同、擅自将承租房屋转给他人使用，或使用房屋过程中造成承租房屋毁坏的，应负责赔偿；甲方有权终止合同。</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3、乙方提前终止合同必须多承担</w:t>
      </w:r>
      <w:r>
        <w:rPr>
          <w:rFonts w:ascii="宋体" w:hAnsi="宋体" w:hint="eastAsia"/>
          <w:sz w:val="28"/>
          <w:szCs w:val="28"/>
          <w:u w:val="single"/>
        </w:rPr>
        <w:t xml:space="preserve"> 三 </w:t>
      </w:r>
      <w:r>
        <w:rPr>
          <w:rFonts w:ascii="宋体" w:hAnsi="宋体" w:hint="eastAsia"/>
          <w:sz w:val="28"/>
          <w:szCs w:val="28"/>
        </w:rPr>
        <w:t>个月租金数额的违约金，甲方提前终止合同，相应赔偿</w:t>
      </w:r>
      <w:r>
        <w:rPr>
          <w:rFonts w:ascii="宋体" w:hAnsi="宋体" w:hint="eastAsia"/>
          <w:sz w:val="28"/>
          <w:szCs w:val="28"/>
          <w:u w:val="single"/>
        </w:rPr>
        <w:t xml:space="preserve"> 三 </w:t>
      </w:r>
      <w:r>
        <w:rPr>
          <w:rFonts w:ascii="宋体" w:hAnsi="宋体" w:hint="eastAsia"/>
          <w:sz w:val="28"/>
          <w:szCs w:val="28"/>
        </w:rPr>
        <w:t>个月租金数额的违约金。</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4、乙方有下列情况之一的，甲方可以解除本合同，收回房屋，并不承担任何责任。</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（1）乙方违约，且甲方选择解除或终止合同；</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（2）乙方利用承租房屋进行非法活动；</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（3）甲方和乙方协商同意终止合同的；</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（4）因市政建设需要搬迁、土地被收储；</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（5）乙方用该租赁物进行违法犯罪活动，损害公共利益的，或者违法经营被政府有关部门责令停业长达30天以上的；</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（6）乙方未经甲方书面同意，擅自拆改租赁物结构、或改变用途、或损坏建筑结构；</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（7）乙方未经甲方书面同意，擅自将该租赁物转租、转让、转借他人或擅自调换使用的。</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（8）乙方占用消防通道、消防道路，违反《消防法》。</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5、租赁期满或合同解除后，乙方应立即将房屋腾退交还甲方；如逾期交还，应按租赁期满或合同解除之前最近一期租金标准的双倍计付占用费。</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6、违约方应赔偿守约方损失；若乙方违约且其押金不足以支付甲方损失的，甲方有权继续向乙方追究其损害赔偿责任。</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第八条  免责条件</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如因不可抗拒的原因导致本合同无法履行的，双方互不承担责任。</w:t>
      </w:r>
    </w:p>
    <w:p w:rsidR="005D5557" w:rsidRDefault="005D5557" w:rsidP="005D5557">
      <w:pPr>
        <w:snapToGrid w:val="0"/>
        <w:spacing w:line="360" w:lineRule="auto"/>
        <w:ind w:firstLineChars="200" w:firstLine="560"/>
        <w:jc w:val="left"/>
        <w:rPr>
          <w:rFonts w:ascii="宋体" w:hAnsi="宋体"/>
          <w:bCs/>
          <w:sz w:val="28"/>
          <w:szCs w:val="28"/>
        </w:rPr>
      </w:pPr>
      <w:r>
        <w:rPr>
          <w:rFonts w:ascii="宋体" w:hAnsi="宋体" w:hint="eastAsia"/>
          <w:sz w:val="28"/>
          <w:szCs w:val="28"/>
        </w:rPr>
        <w:t xml:space="preserve">第九条 </w:t>
      </w:r>
      <w:r>
        <w:rPr>
          <w:rFonts w:ascii="宋体" w:hAnsi="宋体" w:hint="eastAsia"/>
          <w:b/>
          <w:sz w:val="28"/>
          <w:szCs w:val="28"/>
        </w:rPr>
        <w:t>通知与送达</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1、双方的相关通知送达的地址为双方营业执照登记之地址，如果一方的通讯地址有变更，必须在变更之日后5日内书面通知另外一方。</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2、通知送达的方式有四种选择A、盖章签收；B、租赁房屋现场张贴且拍照存证；C、EMS特快，快递通讯地址：</w:t>
      </w:r>
      <w:r>
        <w:rPr>
          <w:rFonts w:ascii="宋体" w:hAnsi="宋体" w:hint="eastAsia"/>
          <w:sz w:val="28"/>
          <w:szCs w:val="28"/>
          <w:u w:val="single"/>
        </w:rPr>
        <w:t xml:space="preserve">                  </w:t>
      </w:r>
      <w:r>
        <w:rPr>
          <w:rFonts w:ascii="宋体" w:hAnsi="宋体" w:hint="eastAsia"/>
          <w:sz w:val="28"/>
          <w:szCs w:val="28"/>
        </w:rPr>
        <w:t>；D、刊登在市级报纸3日为准，其中一种方式即可，以上述四种的排列先后作为优先选择顺序。</w:t>
      </w:r>
    </w:p>
    <w:p w:rsidR="005D5557" w:rsidRDefault="005D5557" w:rsidP="005D5557">
      <w:pPr>
        <w:snapToGrid w:val="0"/>
        <w:spacing w:line="360" w:lineRule="auto"/>
        <w:ind w:firstLineChars="200" w:firstLine="560"/>
        <w:outlineLvl w:val="0"/>
        <w:rPr>
          <w:rFonts w:ascii="宋体" w:hAnsi="宋体"/>
          <w:sz w:val="28"/>
          <w:szCs w:val="28"/>
        </w:rPr>
      </w:pPr>
      <w:r>
        <w:rPr>
          <w:rFonts w:ascii="宋体" w:hAnsi="宋体" w:hint="eastAsia"/>
          <w:sz w:val="28"/>
          <w:szCs w:val="28"/>
        </w:rPr>
        <w:t xml:space="preserve">第十条 </w:t>
      </w:r>
      <w:r>
        <w:rPr>
          <w:rFonts w:ascii="宋体" w:hAnsi="宋体" w:hint="eastAsia"/>
          <w:b/>
          <w:sz w:val="28"/>
          <w:szCs w:val="28"/>
        </w:rPr>
        <w:t>合同的终止及处理</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1、除本合同另有规定外，本合同于租赁期限届满时终止。</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2、本合同所列的不可抗力事由致使本合同不能履行的，一方可在不可抗力事件发生3日内以书面形式通知另一方提前终止本合同。</w:t>
      </w:r>
    </w:p>
    <w:p w:rsidR="005D5557" w:rsidRDefault="005D5557" w:rsidP="005D5557">
      <w:pPr>
        <w:snapToGrid w:val="0"/>
        <w:spacing w:line="360" w:lineRule="auto"/>
        <w:ind w:firstLine="481"/>
        <w:rPr>
          <w:rFonts w:ascii="宋体" w:hAnsi="宋体"/>
          <w:sz w:val="28"/>
          <w:szCs w:val="28"/>
        </w:rPr>
      </w:pPr>
      <w:r>
        <w:rPr>
          <w:rFonts w:ascii="宋体" w:hAnsi="宋体" w:hint="eastAsia"/>
          <w:sz w:val="28"/>
          <w:szCs w:val="28"/>
        </w:rPr>
        <w:t>3、在合同履行期内，一方提出解除合同而对方同意的，双方均不负赔偿责任；单方无故解除合同造成违约的，违约方应向守约方承担违约赔偿责任。</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 xml:space="preserve">4、本合同届满十五日内，乙方自行添置的财产可自行处理，并于合同终止当日，向甲方办理移交手续，不得转移、破坏房产原有设备、财产，同时乙方不得拆除已有装修，保证已有的水电线路（包括已有给排水、强弱电）畅通且处于良好的可使用状态，并保证做好本合同约定房产租赁范围内的卫生清理工作，如有违反，甲方将不予返还保证金，并由乙方赔偿甲方的直接及间接损失。 </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第十一条  争议的解决方式</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本合同在履行中如发生争议，双方应协商解决；协商不成时，任何一方都可以向甲方所在地人民法院起诉。</w:t>
      </w:r>
    </w:p>
    <w:p w:rsidR="005D5557" w:rsidRDefault="005D5557" w:rsidP="005D5557">
      <w:pPr>
        <w:spacing w:line="540" w:lineRule="exact"/>
        <w:ind w:firstLineChars="200" w:firstLine="562"/>
        <w:rPr>
          <w:rFonts w:ascii="宋体" w:hAnsi="宋体"/>
          <w:b/>
          <w:sz w:val="28"/>
          <w:szCs w:val="28"/>
        </w:rPr>
      </w:pPr>
      <w:r>
        <w:rPr>
          <w:rFonts w:ascii="宋体" w:hAnsi="宋体" w:hint="eastAsia"/>
          <w:b/>
          <w:sz w:val="28"/>
          <w:szCs w:val="28"/>
        </w:rPr>
        <w:t>第十二条  其他</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1、本合同未尽事宜，经合同双方共同协商，作出书面补充规定，补充规定与本合同具有同等效力。</w:t>
      </w:r>
    </w:p>
    <w:p w:rsidR="005D5557" w:rsidRDefault="005D5557" w:rsidP="005D5557">
      <w:pPr>
        <w:spacing w:line="540" w:lineRule="exact"/>
        <w:ind w:firstLineChars="200" w:firstLine="560"/>
        <w:rPr>
          <w:rFonts w:ascii="宋体" w:hAnsi="宋体"/>
          <w:sz w:val="28"/>
          <w:szCs w:val="28"/>
        </w:rPr>
      </w:pPr>
      <w:r>
        <w:rPr>
          <w:rFonts w:ascii="宋体" w:hAnsi="宋体" w:hint="eastAsia"/>
          <w:sz w:val="28"/>
          <w:szCs w:val="28"/>
        </w:rPr>
        <w:t>2、本合同一式四份，甲方执两份、乙方执壹份，壹份开税票。</w:t>
      </w:r>
    </w:p>
    <w:p w:rsidR="005D5557" w:rsidRDefault="005D5557" w:rsidP="005D5557">
      <w:pPr>
        <w:spacing w:line="540" w:lineRule="exact"/>
        <w:rPr>
          <w:rFonts w:ascii="宋体" w:hAnsi="宋体"/>
          <w:sz w:val="28"/>
          <w:szCs w:val="28"/>
        </w:rPr>
      </w:pPr>
    </w:p>
    <w:p w:rsidR="005D5557" w:rsidRDefault="005D5557" w:rsidP="005D5557">
      <w:pPr>
        <w:spacing w:line="540" w:lineRule="exact"/>
        <w:rPr>
          <w:rFonts w:ascii="宋体" w:hAnsi="宋体"/>
          <w:sz w:val="28"/>
          <w:szCs w:val="28"/>
        </w:rPr>
      </w:pPr>
      <w:r>
        <w:rPr>
          <w:rFonts w:ascii="宋体" w:hAnsi="宋体" w:hint="eastAsia"/>
          <w:sz w:val="28"/>
          <w:szCs w:val="28"/>
        </w:rPr>
        <w:t>甲方：</w:t>
      </w:r>
      <w:r>
        <w:rPr>
          <w:rFonts w:ascii="宋体" w:hAnsi="宋体" w:hint="eastAsia"/>
          <w:szCs w:val="21"/>
        </w:rPr>
        <w:t>福建泉州盐业有限责任公司</w:t>
      </w:r>
      <w:r>
        <w:rPr>
          <w:rFonts w:ascii="宋体" w:hAnsi="宋体" w:cs="楷体_GB2312" w:hint="eastAsia"/>
          <w:sz w:val="28"/>
          <w:szCs w:val="28"/>
        </w:rPr>
        <w:t>（盖章</w:t>
      </w:r>
      <w:r>
        <w:rPr>
          <w:rFonts w:ascii="宋体" w:hAnsi="宋体" w:cs="楷体_GB2312" w:hint="eastAsia"/>
          <w:szCs w:val="21"/>
        </w:rPr>
        <w:t>）</w:t>
      </w:r>
      <w:r>
        <w:rPr>
          <w:rFonts w:ascii="宋体" w:hAnsi="宋体" w:hint="eastAsia"/>
          <w:sz w:val="28"/>
          <w:szCs w:val="28"/>
        </w:rPr>
        <w:t xml:space="preserve">  乙方：              </w:t>
      </w:r>
      <w:r>
        <w:rPr>
          <w:rFonts w:ascii="宋体" w:hAnsi="宋体" w:cs="楷体_GB2312" w:hint="eastAsia"/>
          <w:sz w:val="24"/>
        </w:rPr>
        <w:t>（盖章）</w:t>
      </w:r>
      <w:r>
        <w:rPr>
          <w:rFonts w:ascii="宋体" w:hAnsi="宋体" w:hint="eastAsia"/>
          <w:sz w:val="24"/>
        </w:rPr>
        <w:t xml:space="preserve"> </w:t>
      </w:r>
      <w:r>
        <w:rPr>
          <w:rFonts w:ascii="宋体" w:hAnsi="宋体" w:hint="eastAsia"/>
          <w:sz w:val="28"/>
          <w:szCs w:val="28"/>
        </w:rPr>
        <w:t xml:space="preserve">            </w:t>
      </w:r>
    </w:p>
    <w:p w:rsidR="005D5557" w:rsidRDefault="005D5557" w:rsidP="005D5557">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5D5557" w:rsidRDefault="005D5557" w:rsidP="005D5557">
      <w:pPr>
        <w:spacing w:line="540" w:lineRule="exact"/>
        <w:rPr>
          <w:rFonts w:ascii="宋体" w:hAnsi="宋体"/>
          <w:sz w:val="28"/>
          <w:szCs w:val="28"/>
        </w:rPr>
      </w:pPr>
      <w:r>
        <w:rPr>
          <w:rFonts w:ascii="宋体" w:hAnsi="宋体" w:hint="eastAsia"/>
          <w:sz w:val="28"/>
          <w:szCs w:val="28"/>
        </w:rPr>
        <w:t>法定代表人                        法定代表人</w:t>
      </w:r>
    </w:p>
    <w:p w:rsidR="005D5557" w:rsidRDefault="005D5557" w:rsidP="005D5557">
      <w:pPr>
        <w:spacing w:line="540" w:lineRule="exact"/>
        <w:rPr>
          <w:rFonts w:ascii="宋体" w:hAnsi="宋体"/>
          <w:sz w:val="28"/>
          <w:szCs w:val="28"/>
        </w:rPr>
      </w:pPr>
      <w:r>
        <w:rPr>
          <w:rFonts w:ascii="宋体" w:hAnsi="宋体" w:hint="eastAsia"/>
          <w:sz w:val="28"/>
          <w:szCs w:val="28"/>
        </w:rPr>
        <w:t>或授权代表：                      或授权代表：</w:t>
      </w:r>
    </w:p>
    <w:p w:rsidR="005D5557" w:rsidRDefault="005D5557" w:rsidP="005D5557">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5D5557" w:rsidRDefault="005D5557" w:rsidP="005D5557">
      <w:pPr>
        <w:spacing w:line="540" w:lineRule="exact"/>
        <w:rPr>
          <w:rFonts w:ascii="宋体" w:hAnsi="宋体"/>
          <w:sz w:val="28"/>
          <w:szCs w:val="28"/>
        </w:rPr>
      </w:pPr>
      <w:r>
        <w:rPr>
          <w:rFonts w:ascii="宋体" w:hAnsi="宋体" w:hint="eastAsia"/>
          <w:sz w:val="28"/>
          <w:szCs w:val="28"/>
        </w:rPr>
        <w:t xml:space="preserve">签约合同地：泉州              </w:t>
      </w:r>
      <w:r>
        <w:rPr>
          <w:rFonts w:ascii="宋体" w:hAnsi="宋体" w:cs="楷体_GB2312" w:hint="eastAsia"/>
          <w:sz w:val="28"/>
          <w:szCs w:val="28"/>
        </w:rPr>
        <w:t>签订日期：    年   月   日</w:t>
      </w:r>
    </w:p>
    <w:p w:rsidR="00000000" w:rsidRDefault="005D5557">
      <w:pPr>
        <w:spacing w:line="540" w:lineRule="exact"/>
        <w:rPr>
          <w:rFonts w:ascii="宋体" w:hAnsi="宋体" w:cs="楷体_GB2312"/>
          <w:sz w:val="28"/>
          <w:szCs w:val="28"/>
        </w:rPr>
      </w:pPr>
      <w:r>
        <w:rPr>
          <w:rFonts w:ascii="宋体" w:hAnsi="宋体" w:cs="楷体_GB2312" w:hint="eastAsia"/>
          <w:sz w:val="28"/>
          <w:szCs w:val="28"/>
        </w:rPr>
        <w:t>合同编号：</w:t>
      </w:r>
      <w:r>
        <w:rPr>
          <w:rFonts w:ascii="宋体" w:hAnsi="宋体" w:hint="eastAsia"/>
          <w:sz w:val="28"/>
          <w:szCs w:val="28"/>
        </w:rPr>
        <w:t>泉州2020-007</w:t>
      </w:r>
    </w:p>
    <w:p w:rsidR="005D5557" w:rsidRDefault="005D5557" w:rsidP="005D5557">
      <w:pPr>
        <w:spacing w:line="360" w:lineRule="auto"/>
        <w:jc w:val="center"/>
        <w:rPr>
          <w:rFonts w:ascii="宋体" w:hAnsi="宋体" w:cs="楷体_GB2312"/>
          <w:sz w:val="28"/>
          <w:szCs w:val="28"/>
        </w:rPr>
      </w:pPr>
      <w:r>
        <w:rPr>
          <w:rFonts w:ascii="宋体" w:hAnsi="宋体" w:cs="楷体_GB2312" w:hint="eastAsia"/>
          <w:b/>
          <w:sz w:val="44"/>
          <w:szCs w:val="44"/>
        </w:rPr>
        <w:t>房屋租赁安全协议书</w:t>
      </w:r>
    </w:p>
    <w:p w:rsidR="005D5557" w:rsidRDefault="005D5557" w:rsidP="005D5557">
      <w:pPr>
        <w:spacing w:line="360" w:lineRule="auto"/>
        <w:rPr>
          <w:rFonts w:ascii="宋体" w:hAnsi="宋体" w:cs="楷体_GB2312"/>
          <w:sz w:val="28"/>
          <w:szCs w:val="28"/>
        </w:rPr>
      </w:pPr>
    </w:p>
    <w:p w:rsidR="005D5557" w:rsidRDefault="005D5557" w:rsidP="005D5557">
      <w:pPr>
        <w:spacing w:line="360" w:lineRule="auto"/>
        <w:rPr>
          <w:rFonts w:ascii="宋体" w:hAnsi="宋体" w:cs="楷体_GB2312"/>
          <w:sz w:val="28"/>
          <w:szCs w:val="28"/>
        </w:rPr>
      </w:pPr>
      <w:r>
        <w:rPr>
          <w:rFonts w:ascii="宋体" w:hAnsi="宋体" w:cs="楷体_GB2312" w:hint="eastAsia"/>
          <w:sz w:val="28"/>
          <w:szCs w:val="28"/>
        </w:rPr>
        <w:t>甲方：福建省泉州盐业有限责任公司</w:t>
      </w:r>
    </w:p>
    <w:p w:rsidR="005D5557" w:rsidRDefault="005D5557" w:rsidP="005D5557">
      <w:pPr>
        <w:spacing w:line="360" w:lineRule="auto"/>
        <w:rPr>
          <w:rFonts w:ascii="宋体" w:hAnsi="宋体" w:cs="楷体_GB2312"/>
          <w:sz w:val="28"/>
          <w:szCs w:val="28"/>
        </w:rPr>
      </w:pPr>
      <w:r>
        <w:rPr>
          <w:rFonts w:ascii="宋体" w:hAnsi="宋体" w:cs="楷体_GB2312" w:hint="eastAsia"/>
          <w:sz w:val="28"/>
          <w:szCs w:val="28"/>
        </w:rPr>
        <w:t>乙方：</w:t>
      </w:r>
    </w:p>
    <w:p w:rsidR="005D5557" w:rsidRDefault="005D5557" w:rsidP="005D5557">
      <w:pPr>
        <w:spacing w:line="360" w:lineRule="auto"/>
        <w:rPr>
          <w:rFonts w:ascii="宋体" w:hAnsi="宋体" w:cs="楷体_GB2312"/>
          <w:sz w:val="28"/>
          <w:szCs w:val="28"/>
        </w:rPr>
      </w:pPr>
      <w:r>
        <w:rPr>
          <w:rFonts w:ascii="宋体" w:hAnsi="宋体" w:cs="楷体_GB2312" w:hint="eastAsia"/>
          <w:sz w:val="28"/>
          <w:szCs w:val="28"/>
        </w:rPr>
        <w:t xml:space="preserve">   为确保租赁房屋的安全要求，经甲乙双方协商，自愿达成如下规定，由双方共同遵守以下协议。</w:t>
      </w:r>
    </w:p>
    <w:p w:rsidR="005D5557" w:rsidRDefault="005D5557" w:rsidP="00640DC4">
      <w:pPr>
        <w:spacing w:beforeLines="50" w:afterLines="50" w:line="360" w:lineRule="auto"/>
        <w:ind w:firstLineChars="100" w:firstLine="280"/>
        <w:rPr>
          <w:rFonts w:ascii="宋体" w:hAnsi="宋体" w:cs="楷体_GB2312"/>
          <w:sz w:val="28"/>
          <w:szCs w:val="28"/>
        </w:rPr>
      </w:pPr>
      <w:r>
        <w:rPr>
          <w:rFonts w:ascii="宋体" w:hAnsi="宋体" w:cs="楷体_GB2312" w:hint="eastAsia"/>
          <w:sz w:val="28"/>
          <w:szCs w:val="28"/>
        </w:rPr>
        <w:t>一、本协议一式两份，对双方具有同等的法律效力。</w:t>
      </w:r>
    </w:p>
    <w:p w:rsidR="005D5557" w:rsidRDefault="005D5557" w:rsidP="00640DC4">
      <w:pPr>
        <w:spacing w:beforeLines="50" w:afterLines="50" w:line="360" w:lineRule="auto"/>
        <w:ind w:firstLineChars="100" w:firstLine="280"/>
        <w:rPr>
          <w:rFonts w:ascii="宋体" w:hAnsi="宋体" w:cs="楷体_GB2312"/>
          <w:sz w:val="28"/>
          <w:szCs w:val="28"/>
        </w:rPr>
      </w:pPr>
      <w:r>
        <w:rPr>
          <w:rFonts w:ascii="宋体" w:hAnsi="宋体" w:cs="楷体_GB2312" w:hint="eastAsia"/>
          <w:sz w:val="28"/>
          <w:szCs w:val="28"/>
        </w:rPr>
        <w:t>二、甲方提供位于</w:t>
      </w:r>
      <w:r w:rsidRPr="008651AC">
        <w:rPr>
          <w:rFonts w:ascii="宋体" w:hAnsi="宋体" w:cs="楷体_GB2312" w:hint="eastAsia"/>
          <w:sz w:val="28"/>
          <w:szCs w:val="28"/>
          <w:u w:val="single"/>
        </w:rPr>
        <w:t xml:space="preserve"> </w:t>
      </w:r>
      <w:r>
        <w:rPr>
          <w:rFonts w:ascii="宋体" w:hAnsi="宋体" w:hint="eastAsia"/>
          <w:sz w:val="28"/>
          <w:szCs w:val="28"/>
          <w:u w:val="single"/>
        </w:rPr>
        <w:t xml:space="preserve">泉州惠安螺城瑞安路盐业综合大楼2号5号、2间店面 </w:t>
      </w:r>
      <w:r>
        <w:rPr>
          <w:rFonts w:ascii="宋体" w:hAnsi="宋体" w:hint="eastAsia"/>
          <w:sz w:val="28"/>
          <w:szCs w:val="28"/>
        </w:rPr>
        <w:t>房产</w:t>
      </w:r>
      <w:r>
        <w:rPr>
          <w:rFonts w:ascii="宋体" w:hAnsi="宋体" w:cs="楷体_GB2312" w:hint="eastAsia"/>
          <w:sz w:val="28"/>
          <w:szCs w:val="28"/>
        </w:rPr>
        <w:t>场地给乙方，乙方为安全工作第一责任人。乙方在使用房屋时必须严格遵守以下内容，保障使用安全。</w:t>
      </w:r>
    </w:p>
    <w:p w:rsidR="005D5557" w:rsidRDefault="005D5557" w:rsidP="005D5557">
      <w:pPr>
        <w:spacing w:line="360" w:lineRule="auto"/>
        <w:ind w:firstLineChars="200" w:firstLine="560"/>
        <w:rPr>
          <w:rFonts w:ascii="宋体" w:hAnsi="宋体" w:cs="楷体_GB2312"/>
          <w:sz w:val="28"/>
          <w:szCs w:val="28"/>
        </w:rPr>
      </w:pPr>
      <w:r>
        <w:rPr>
          <w:rFonts w:ascii="宋体" w:hAnsi="宋体" w:cs="楷体_GB2312" w:hint="eastAsia"/>
          <w:sz w:val="28"/>
          <w:szCs w:val="28"/>
        </w:rPr>
        <w:t>1、乙方在房屋交付时发现房屋存在安全隐患或不具备正常、安全、合理使用条件的，及时向甲方提出，由甲方及时消除隐患或修复，以满足正常、安全、合同使用目的。乙方必须完成租赁场所的消防装修审批手续及消防开业审批手续，并且承诺以符合消防的规范进行日常使用。</w:t>
      </w:r>
    </w:p>
    <w:p w:rsidR="005D5557" w:rsidRDefault="005D5557" w:rsidP="005D5557">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2、乙方应按照各类家具、水电煤气设备、管线、仪表、物品的使用方法，并规范操作。掌握紧急情况下的自救和逃生基本知识。在使用房屋期间，应注意观察房屋及屋内外设备是否存在安全隐患，在发现安全隐患时，应当及时向甲方及有关部门报告。</w:t>
      </w:r>
    </w:p>
    <w:p w:rsidR="005D5557" w:rsidRDefault="005D5557" w:rsidP="005D5557">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3、乙方应对承租房屋及甲方提供的设备、物品进行合理且妥善的照管，因乙方照管/保管不力或不正当使用，致使承租房屋毁损、灭失、甲方提供的各类物品损失的，乙方承担赔偿责任。</w:t>
      </w:r>
    </w:p>
    <w:p w:rsidR="005D5557" w:rsidRDefault="005D5557" w:rsidP="005D5557">
      <w:pPr>
        <w:spacing w:line="360" w:lineRule="auto"/>
        <w:ind w:firstLineChars="200" w:firstLine="560"/>
        <w:rPr>
          <w:rFonts w:ascii="宋体" w:hAnsi="宋体" w:cs="楷体_GB2312"/>
          <w:sz w:val="28"/>
          <w:szCs w:val="28"/>
        </w:rPr>
      </w:pPr>
      <w:r>
        <w:rPr>
          <w:rFonts w:ascii="宋体" w:hAnsi="宋体" w:cs="楷体_GB2312" w:hint="eastAsia"/>
          <w:sz w:val="28"/>
          <w:szCs w:val="28"/>
        </w:rPr>
        <w:t>4、在承租房屋内严禁存放及使用易燃、易爆物品、危险品及其他危害公共安全的物品。禁止使用煤炉、酒精炉、煤气炉等明火设备。</w:t>
      </w:r>
    </w:p>
    <w:p w:rsidR="005D5557" w:rsidRDefault="005D5557" w:rsidP="005D5557">
      <w:pPr>
        <w:spacing w:line="360" w:lineRule="auto"/>
        <w:ind w:firstLineChars="200" w:firstLine="560"/>
        <w:rPr>
          <w:rFonts w:ascii="宋体" w:hAnsi="宋体" w:cs="楷体_GB2312"/>
          <w:sz w:val="28"/>
          <w:szCs w:val="28"/>
        </w:rPr>
      </w:pPr>
      <w:r>
        <w:rPr>
          <w:rFonts w:ascii="宋体" w:hAnsi="宋体" w:cs="楷体_GB2312" w:hint="eastAsia"/>
          <w:sz w:val="28"/>
          <w:szCs w:val="28"/>
        </w:rPr>
        <w:t>5、乙方须遵守安全用电等相关规定，严禁私拉乱接电线，乙方自行购置的电器或其他设备应当合格且符合安全要求，并与甲方提供的水、电、煤气接口及荷载相匹配。严禁使用电炉、热得快、没有自动断电保护装置的电水壶、电水杯、伪劣接线板电器等违规电器，违反规定按甲方有关制度处置。乙方的电器在使用中一旦出现问题，发生事故，由乙方负完全责任。</w:t>
      </w:r>
    </w:p>
    <w:p w:rsidR="005D5557" w:rsidRDefault="005D5557" w:rsidP="005D5557">
      <w:pPr>
        <w:spacing w:line="360" w:lineRule="auto"/>
        <w:ind w:firstLineChars="200" w:firstLine="560"/>
        <w:rPr>
          <w:rFonts w:ascii="宋体" w:hAnsi="宋体" w:cs="楷体_GB2312"/>
          <w:sz w:val="28"/>
          <w:szCs w:val="28"/>
        </w:rPr>
      </w:pPr>
      <w:r>
        <w:rPr>
          <w:rFonts w:ascii="宋体" w:hAnsi="宋体" w:cs="楷体_GB2312" w:hint="eastAsia"/>
          <w:sz w:val="28"/>
          <w:szCs w:val="28"/>
        </w:rPr>
        <w:t>6、房屋离人时必须拔掉电源插头，关掉电源开关，保证安全用电。</w:t>
      </w:r>
    </w:p>
    <w:p w:rsidR="005D5557" w:rsidRDefault="005D5557" w:rsidP="005D5557">
      <w:pPr>
        <w:pStyle w:val="ab"/>
        <w:spacing w:before="0" w:beforeAutospacing="0" w:after="0" w:afterAutospacing="0" w:line="360" w:lineRule="auto"/>
        <w:ind w:firstLineChars="200" w:firstLine="560"/>
        <w:rPr>
          <w:rFonts w:cs="楷体_GB2312"/>
          <w:kern w:val="2"/>
          <w:sz w:val="28"/>
          <w:szCs w:val="28"/>
        </w:rPr>
      </w:pPr>
      <w:r>
        <w:rPr>
          <w:rFonts w:cs="楷体_GB2312" w:hint="eastAsia"/>
          <w:kern w:val="2"/>
          <w:sz w:val="28"/>
          <w:szCs w:val="28"/>
        </w:rPr>
        <w:t>7、乙方必须遵守国家的法令，法规和政策，不得利用承租房屋进行违法、犯罪及危害公共安全的活动，这类活动包括但不限于：容留传销人员；吸毒或容留他人吸毒；走私或贩卖毒品；卖淫、组织卖淫或强迫他人卖淫、容留卖淫人员；赌博或聚众赌博、开设赌场；为犯罪嫌疑人或罪犯提供庇护；从事危害国家或国防安全的间谍活动；迷信活动、传播邪教及其他违法、犯罪及危害公共安全的行为。</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8、乙方应当遵守甲方规定和文明规范，具体的要求包括但不限于：善意与邻里相处;不大声喧哗、不制造噪音或影响他人安定居住的声响;爱护承租经营区域内的公共财产或共有部分，如不践踏草坪、不破坏共用设施、不准在公用部位堆放杂物、垃圾，不恶意占用或堵塞通道、不任意涂画等；爱护公共区域的环境卫生，如不乱扔垃圾、不随地吐痰等;按照公共财产或共有部分的性质合理使用该等部位;不非法设置影响安全和美观的广告、横幅等。</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9、乙方对承租房屋不享有处分权。乙方不得擅自转让承租房屋及属于甲方所有的家具、水电煤气设备、管线、仪表及其他物品。乙方不得为承租房屋设定抵押或为前述家具、电器煤气设备、管线、仪表及其他物品设立抵押、质押或其他权利负担。</w:t>
      </w:r>
    </w:p>
    <w:p w:rsidR="005D5557" w:rsidRDefault="005D5557" w:rsidP="005D5557">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10、未经甲方书面同意，乙方不得擅自迁移房屋内外的水、电、煤气仪表及管线。甲方同意迁移的，双方应当严格遵照有关机关的规定及要求，迁移后的仪表及管线应符合安全规范。</w:t>
      </w:r>
    </w:p>
    <w:p w:rsidR="005D5557" w:rsidRDefault="005D5557" w:rsidP="005D5557">
      <w:pPr>
        <w:pStyle w:val="ab"/>
        <w:spacing w:before="0" w:beforeAutospacing="0" w:after="0" w:afterAutospacing="0" w:line="360" w:lineRule="auto"/>
        <w:rPr>
          <w:rFonts w:cs="楷体_GB2312"/>
          <w:kern w:val="2"/>
          <w:sz w:val="28"/>
          <w:szCs w:val="28"/>
        </w:rPr>
      </w:pPr>
      <w:r>
        <w:rPr>
          <w:rFonts w:cs="楷体_GB2312" w:hint="eastAsia"/>
          <w:kern w:val="2"/>
          <w:sz w:val="28"/>
          <w:szCs w:val="28"/>
        </w:rPr>
        <w:t xml:space="preserve">　　11、乙方在使用房屋过程中，应当注意自己的不当行为可能对他人人身或财产安全造成危害，如乙方不得在阳台、窗台上搁置、悬挂易坠落的物品;不得高空抛物等。</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12、凡经营性房屋和厂房必须按照有关消防规定自主或甲方代为配备消防用品，不得占用消防通道，一经发现违反规定的将追究法律责任。</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13、乙方严禁在租赁范围内和甲方规定范围内动用明火(包括焚烧废纸等可燃物)。确因经营需要，必须填写“动用明火审批表”报保卫处审核，经批准，在指定地点、时间内并落实防范措施后，方准动火；</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14、乙方不得在承租房屋内自杀、相约自杀或因自己原因造成他人自杀。</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15、不得进行其他未在上述规定中的会造成安全事故的行为、不得配置有安全隐患的设施。</w:t>
      </w:r>
    </w:p>
    <w:p w:rsidR="005D5557" w:rsidRDefault="005D5557" w:rsidP="005D5557">
      <w:pPr>
        <w:pStyle w:val="ab"/>
        <w:spacing w:before="0" w:beforeAutospacing="0" w:after="0" w:afterAutospacing="0" w:line="360" w:lineRule="auto"/>
        <w:ind w:firstLine="465"/>
        <w:rPr>
          <w:rFonts w:cs="楷体_GB2312"/>
          <w:kern w:val="2"/>
          <w:sz w:val="28"/>
          <w:szCs w:val="28"/>
        </w:rPr>
      </w:pPr>
      <w:r>
        <w:rPr>
          <w:rFonts w:cs="楷体_GB2312" w:hint="eastAsia"/>
          <w:kern w:val="2"/>
          <w:sz w:val="28"/>
          <w:szCs w:val="28"/>
        </w:rPr>
        <w:t>乙方违反上述规定，经发现将被处于罚款；造成事故或第三人损害的，由乙方负完全责任。</w:t>
      </w:r>
    </w:p>
    <w:p w:rsidR="005D5557" w:rsidRDefault="005D5557" w:rsidP="00640DC4">
      <w:pPr>
        <w:spacing w:beforeLines="50" w:afterLines="50" w:line="360" w:lineRule="auto"/>
        <w:ind w:firstLineChars="200" w:firstLine="560"/>
        <w:rPr>
          <w:rFonts w:ascii="宋体" w:hAnsi="宋体" w:cs="楷体_GB2312"/>
          <w:sz w:val="28"/>
          <w:szCs w:val="28"/>
        </w:rPr>
      </w:pPr>
      <w:r>
        <w:rPr>
          <w:rFonts w:ascii="宋体" w:hAnsi="宋体" w:cs="楷体_GB2312" w:hint="eastAsia"/>
          <w:sz w:val="28"/>
          <w:szCs w:val="28"/>
        </w:rPr>
        <w:t>三、本协议自签订之日起生效。本协议一式肆份，甲方三份，乙方一份。具同等法律效力。</w:t>
      </w:r>
    </w:p>
    <w:p w:rsidR="005D5557" w:rsidRDefault="005D5557" w:rsidP="005D5557">
      <w:pPr>
        <w:spacing w:line="540" w:lineRule="exact"/>
        <w:rPr>
          <w:rFonts w:ascii="宋体" w:hAnsi="宋体"/>
          <w:sz w:val="28"/>
          <w:szCs w:val="28"/>
        </w:rPr>
      </w:pPr>
      <w:r>
        <w:rPr>
          <w:rFonts w:ascii="宋体" w:hAnsi="宋体" w:hint="eastAsia"/>
          <w:sz w:val="28"/>
          <w:szCs w:val="28"/>
        </w:rPr>
        <w:t>甲方：</w:t>
      </w:r>
      <w:r>
        <w:rPr>
          <w:rFonts w:ascii="宋体" w:hAnsi="宋体" w:hint="eastAsia"/>
          <w:sz w:val="24"/>
        </w:rPr>
        <w:t>福建泉州盐业有限责任公司</w:t>
      </w:r>
      <w:r>
        <w:rPr>
          <w:rFonts w:ascii="宋体" w:hAnsi="宋体" w:cs="楷体_GB2312" w:hint="eastAsia"/>
          <w:sz w:val="28"/>
          <w:szCs w:val="28"/>
        </w:rPr>
        <w:t>（盖章）</w:t>
      </w:r>
      <w:r>
        <w:rPr>
          <w:rFonts w:ascii="宋体" w:hAnsi="宋体" w:hint="eastAsia"/>
          <w:sz w:val="28"/>
          <w:szCs w:val="28"/>
        </w:rPr>
        <w:t xml:space="preserve">乙方：            </w:t>
      </w:r>
      <w:r>
        <w:rPr>
          <w:rFonts w:ascii="宋体" w:hAnsi="宋体" w:cs="楷体_GB2312" w:hint="eastAsia"/>
          <w:sz w:val="28"/>
          <w:szCs w:val="28"/>
        </w:rPr>
        <w:t>（盖章）</w:t>
      </w:r>
      <w:r>
        <w:rPr>
          <w:rFonts w:ascii="宋体" w:hAnsi="宋体" w:hint="eastAsia"/>
          <w:sz w:val="28"/>
          <w:szCs w:val="28"/>
        </w:rPr>
        <w:t xml:space="preserve">  </w:t>
      </w:r>
    </w:p>
    <w:p w:rsidR="005D5557" w:rsidRDefault="005D5557" w:rsidP="005D5557">
      <w:pPr>
        <w:spacing w:line="540" w:lineRule="exact"/>
        <w:rPr>
          <w:rFonts w:ascii="宋体" w:hAnsi="宋体"/>
          <w:sz w:val="24"/>
        </w:rPr>
      </w:pPr>
      <w:r>
        <w:rPr>
          <w:rFonts w:ascii="宋体" w:hAnsi="宋体" w:hint="eastAsia"/>
          <w:sz w:val="28"/>
          <w:szCs w:val="28"/>
        </w:rPr>
        <w:t xml:space="preserve">          </w:t>
      </w:r>
      <w:r>
        <w:rPr>
          <w:rFonts w:ascii="宋体" w:hAnsi="宋体" w:hint="eastAsia"/>
          <w:sz w:val="24"/>
        </w:rPr>
        <w:t xml:space="preserve">                     </w:t>
      </w:r>
    </w:p>
    <w:p w:rsidR="005D5557" w:rsidRDefault="005D5557" w:rsidP="005D5557">
      <w:pPr>
        <w:spacing w:line="540" w:lineRule="exact"/>
        <w:rPr>
          <w:rFonts w:ascii="宋体" w:hAnsi="宋体"/>
          <w:sz w:val="28"/>
          <w:szCs w:val="28"/>
        </w:rPr>
      </w:pPr>
    </w:p>
    <w:p w:rsidR="005D5557" w:rsidRDefault="005D5557" w:rsidP="005D5557">
      <w:pPr>
        <w:spacing w:line="540" w:lineRule="exact"/>
        <w:rPr>
          <w:rFonts w:ascii="宋体" w:hAnsi="宋体"/>
          <w:sz w:val="28"/>
          <w:szCs w:val="28"/>
        </w:rPr>
      </w:pPr>
      <w:r>
        <w:rPr>
          <w:rFonts w:ascii="宋体" w:hAnsi="宋体" w:hint="eastAsia"/>
          <w:sz w:val="28"/>
          <w:szCs w:val="28"/>
        </w:rPr>
        <w:t>法定代表人                        法定代表人</w:t>
      </w:r>
    </w:p>
    <w:p w:rsidR="005D5557" w:rsidRDefault="005D5557" w:rsidP="005D5557">
      <w:pPr>
        <w:spacing w:line="540" w:lineRule="exact"/>
        <w:rPr>
          <w:rFonts w:ascii="宋体" w:hAnsi="宋体"/>
          <w:sz w:val="28"/>
          <w:szCs w:val="28"/>
        </w:rPr>
      </w:pPr>
      <w:r>
        <w:rPr>
          <w:rFonts w:ascii="宋体" w:hAnsi="宋体" w:hint="eastAsia"/>
          <w:sz w:val="28"/>
          <w:szCs w:val="28"/>
        </w:rPr>
        <w:t>或授权代表：                      或授权代表：</w:t>
      </w:r>
    </w:p>
    <w:p w:rsidR="005D5557" w:rsidRDefault="005D5557" w:rsidP="005D5557">
      <w:pPr>
        <w:spacing w:line="540" w:lineRule="exact"/>
        <w:ind w:firstLineChars="1650" w:firstLine="4620"/>
        <w:rPr>
          <w:rFonts w:ascii="宋体" w:hAnsi="宋体"/>
          <w:sz w:val="28"/>
          <w:szCs w:val="28"/>
        </w:rPr>
      </w:pPr>
      <w:r>
        <w:rPr>
          <w:rFonts w:ascii="宋体" w:hAnsi="宋体" w:hint="eastAsia"/>
          <w:sz w:val="28"/>
          <w:szCs w:val="28"/>
        </w:rPr>
        <w:t xml:space="preserve"> 联系人及电话：</w:t>
      </w:r>
    </w:p>
    <w:p w:rsidR="005D5557" w:rsidRDefault="005D5557" w:rsidP="005D5557">
      <w:pPr>
        <w:spacing w:line="540" w:lineRule="exact"/>
        <w:ind w:firstLineChars="200" w:firstLine="560"/>
        <w:rPr>
          <w:rFonts w:ascii="宋体" w:hAnsi="宋体"/>
          <w:sz w:val="28"/>
          <w:szCs w:val="28"/>
        </w:rPr>
      </w:pPr>
    </w:p>
    <w:p w:rsidR="005D5557" w:rsidRDefault="005D5557" w:rsidP="005D5557">
      <w:pPr>
        <w:spacing w:line="540" w:lineRule="exact"/>
        <w:rPr>
          <w:rFonts w:ascii="宋体" w:hAnsi="宋体"/>
          <w:sz w:val="28"/>
          <w:szCs w:val="28"/>
        </w:rPr>
      </w:pPr>
    </w:p>
    <w:p w:rsidR="005D5557" w:rsidRDefault="005D5557" w:rsidP="005D5557">
      <w:pPr>
        <w:spacing w:line="360" w:lineRule="auto"/>
        <w:ind w:firstLineChars="1500" w:firstLine="4200"/>
        <w:rPr>
          <w:rFonts w:ascii="宋体" w:hAnsi="宋体" w:cs="楷体_GB2312"/>
          <w:sz w:val="28"/>
          <w:szCs w:val="28"/>
        </w:rPr>
      </w:pPr>
      <w:r>
        <w:rPr>
          <w:rFonts w:ascii="宋体" w:hAnsi="宋体" w:cs="楷体_GB2312" w:hint="eastAsia"/>
          <w:sz w:val="28"/>
          <w:szCs w:val="28"/>
        </w:rPr>
        <w:t xml:space="preserve"> 签订日期：       年   月   日</w:t>
      </w:r>
    </w:p>
    <w:p w:rsidR="00DD5916" w:rsidRPr="008E12CF" w:rsidRDefault="00DD5916" w:rsidP="005D5557">
      <w:pPr>
        <w:spacing w:line="540" w:lineRule="exact"/>
        <w:jc w:val="center"/>
        <w:rPr>
          <w:sz w:val="28"/>
          <w:szCs w:val="28"/>
        </w:rPr>
      </w:pPr>
    </w:p>
    <w:sectPr w:rsidR="00DD5916" w:rsidRPr="008E12CF" w:rsidSect="00DD5916">
      <w:headerReference w:type="even" r:id="rId15"/>
      <w:headerReference w:type="default" r:id="rId16"/>
      <w:footerReference w:type="default" r:id="rId17"/>
      <w:headerReference w:type="first" r:id="rId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1ECF" w:rsidRDefault="00E11ECF" w:rsidP="00DD5916">
      <w:r>
        <w:separator/>
      </w:r>
    </w:p>
  </w:endnote>
  <w:endnote w:type="continuationSeparator" w:id="1">
    <w:p w:rsidR="00E11ECF" w:rsidRDefault="00E11ECF" w:rsidP="00DD591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9025"/>
    </w:sdtPr>
    <w:sdtContent>
      <w:sdt>
        <w:sdtPr>
          <w:id w:val="171357217"/>
        </w:sdtPr>
        <w:sdtContent>
          <w:p w:rsidR="00DD5916" w:rsidRDefault="006A3D0E">
            <w:pPr>
              <w:pStyle w:val="a9"/>
              <w:jc w:val="center"/>
            </w:pPr>
            <w:r>
              <w:rPr>
                <w:b/>
                <w:sz w:val="24"/>
                <w:szCs w:val="24"/>
              </w:rPr>
              <w:fldChar w:fldCharType="begin"/>
            </w:r>
            <w:r w:rsidR="00C951B1">
              <w:rPr>
                <w:b/>
              </w:rPr>
              <w:instrText>PAGE</w:instrText>
            </w:r>
            <w:r>
              <w:rPr>
                <w:b/>
                <w:sz w:val="24"/>
                <w:szCs w:val="24"/>
              </w:rPr>
              <w:fldChar w:fldCharType="separate"/>
            </w:r>
            <w:r w:rsidR="00640DC4">
              <w:rPr>
                <w:b/>
                <w:noProof/>
              </w:rPr>
              <w:t>29</w:t>
            </w:r>
            <w:r>
              <w:rPr>
                <w:b/>
                <w:sz w:val="24"/>
                <w:szCs w:val="24"/>
              </w:rPr>
              <w:fldChar w:fldCharType="end"/>
            </w:r>
            <w:r w:rsidR="00C951B1">
              <w:rPr>
                <w:lang w:val="zh-CN"/>
              </w:rPr>
              <w:t xml:space="preserve"> / </w:t>
            </w:r>
            <w:r>
              <w:rPr>
                <w:b/>
                <w:sz w:val="24"/>
                <w:szCs w:val="24"/>
              </w:rPr>
              <w:fldChar w:fldCharType="begin"/>
            </w:r>
            <w:r w:rsidR="00C951B1">
              <w:rPr>
                <w:b/>
              </w:rPr>
              <w:instrText>NUMPAGES</w:instrText>
            </w:r>
            <w:r>
              <w:rPr>
                <w:b/>
                <w:sz w:val="24"/>
                <w:szCs w:val="24"/>
              </w:rPr>
              <w:fldChar w:fldCharType="separate"/>
            </w:r>
            <w:r w:rsidR="00640DC4">
              <w:rPr>
                <w:b/>
                <w:noProof/>
              </w:rPr>
              <w:t>29</w:t>
            </w:r>
            <w:r>
              <w:rPr>
                <w:b/>
                <w:sz w:val="24"/>
                <w:szCs w:val="24"/>
              </w:rPr>
              <w:fldChar w:fldCharType="end"/>
            </w:r>
          </w:p>
        </w:sdtContent>
      </w:sdt>
    </w:sdtContent>
  </w:sdt>
  <w:p w:rsidR="00DD5916" w:rsidRDefault="00DD591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1ECF" w:rsidRDefault="00E11ECF" w:rsidP="00DD5916">
      <w:r>
        <w:separator/>
      </w:r>
    </w:p>
  </w:footnote>
  <w:footnote w:type="continuationSeparator" w:id="1">
    <w:p w:rsidR="00E11ECF" w:rsidRDefault="00E11ECF" w:rsidP="00DD59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2" o:spid="_x0000_s15368" type="#_x0000_t75" style="position:absolute;left:0;text-align:left;margin-left:0;margin-top:0;width:400pt;height:400pt;z-index:-251657216;mso-position-horizontal:center;mso-position-horizontal-relative:margin;mso-position-vertical:center;mso-position-vertical-relative:margin" o:allowincell="f">
          <v:imagedata r:id="rId1" o:title="logo图标"/>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3" o:spid="_x0000_s15369" type="#_x0000_t75" style="position:absolute;left:0;text-align:left;margin-left:0;margin-top:0;width:400pt;height:400pt;z-index:-251656192;mso-position-horizontal:center;mso-position-horizontal-relative:margin;mso-position-vertical:center;mso-position-vertical-relative:margin" o:allowincell="f">
          <v:imagedata r:id="rId1" o:title="logo图标"/>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1" o:spid="_x0000_s15367" type="#_x0000_t75" style="position:absolute;left:0;text-align:left;margin-left:0;margin-top:0;width:400pt;height:400pt;z-index:-251658240;mso-position-horizontal:center;mso-position-horizontal-relative:margin;mso-position-vertical:center;mso-position-vertical-relative:margin" o:allowincell="f">
          <v:imagedata r:id="rId1" o:title="logo图标"/>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5" o:spid="_x0000_s15371" type="#_x0000_t75" style="position:absolute;left:0;text-align:left;margin-left:0;margin-top:0;width:400pt;height:400pt;z-index:-251654144;mso-position-horizontal:center;mso-position-horizontal-relative:margin;mso-position-vertical:center;mso-position-vertical-relative:margin" o:allowincell="f">
          <v:imagedata r:id="rId1" o:title="logo图标"/>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6" o:spid="_x0000_s15372" type="#_x0000_t75" style="position:absolute;left:0;text-align:left;margin-left:0;margin-top:0;width:400pt;height:400pt;z-index:-251653120;mso-position-horizontal:center;mso-position-horizontal-relative:margin;mso-position-vertical:center;mso-position-vertical-relative:margin" o:allowincell="f">
          <v:imagedata r:id="rId1" o:title="logo图标"/>
          <w10:wrap anchorx="margin" anchory="margin"/>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916" w:rsidRDefault="006A3D0E">
    <w:pPr>
      <w:pStyle w:val="aa"/>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591094" o:spid="_x0000_s15370" type="#_x0000_t75" style="position:absolute;left:0;text-align:left;margin-left:0;margin-top:0;width:400pt;height:400pt;z-index:-251655168;mso-position-horizontal:center;mso-position-horizontal-relative:margin;mso-position-vertical:center;mso-position-vertical-relative:margin" o:allowincell="f">
          <v:imagedata r:id="rId1" o:title="logo图标"/>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64C96"/>
    <w:multiLevelType w:val="multilevel"/>
    <w:tmpl w:val="03864C96"/>
    <w:lvl w:ilvl="0">
      <w:start w:val="1"/>
      <w:numFmt w:val="chineseCountingThousand"/>
      <w:lvlText w:val="%1、"/>
      <w:lvlJc w:val="right"/>
      <w:pPr>
        <w:ind w:left="420" w:hanging="420"/>
      </w:pPr>
      <w:rPr>
        <w:rFonts w:asciiTheme="majorEastAsia" w:eastAsiaTheme="majorEastAsia" w:hAnsiTheme="majorEastAsia" w:hint="eastAsia"/>
        <w:sz w:val="44"/>
        <w:szCs w:val="4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天衡陈凯强">
    <w15:presenceInfo w15:providerId="None" w15:userId="天衡陈凯强"/>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savePreviewPicture/>
  <w:hdrShapeDefaults>
    <o:shapedefaults v:ext="edit" spidmax="50178" fillcolor="white">
      <v:fill color="white"/>
    </o:shapedefaults>
    <o:shapelayout v:ext="edit">
      <o:idmap v:ext="edit" data="15"/>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66C83"/>
    <w:rsid w:val="00001A63"/>
    <w:rsid w:val="00003427"/>
    <w:rsid w:val="00003835"/>
    <w:rsid w:val="00007C23"/>
    <w:rsid w:val="00012184"/>
    <w:rsid w:val="000179C2"/>
    <w:rsid w:val="00030BBB"/>
    <w:rsid w:val="000334C7"/>
    <w:rsid w:val="000505DF"/>
    <w:rsid w:val="0006111B"/>
    <w:rsid w:val="000629A8"/>
    <w:rsid w:val="00071C68"/>
    <w:rsid w:val="00072AFE"/>
    <w:rsid w:val="00075C30"/>
    <w:rsid w:val="00077A32"/>
    <w:rsid w:val="000818F7"/>
    <w:rsid w:val="0009120E"/>
    <w:rsid w:val="0009748D"/>
    <w:rsid w:val="000A12CA"/>
    <w:rsid w:val="000A4DEF"/>
    <w:rsid w:val="000A6C1F"/>
    <w:rsid w:val="000A7757"/>
    <w:rsid w:val="000C6E92"/>
    <w:rsid w:val="000C76EE"/>
    <w:rsid w:val="000D7ADC"/>
    <w:rsid w:val="000E7845"/>
    <w:rsid w:val="000E7FD0"/>
    <w:rsid w:val="00101D0C"/>
    <w:rsid w:val="001209C7"/>
    <w:rsid w:val="00141073"/>
    <w:rsid w:val="00142E4F"/>
    <w:rsid w:val="00143249"/>
    <w:rsid w:val="001464F0"/>
    <w:rsid w:val="001501C2"/>
    <w:rsid w:val="00153887"/>
    <w:rsid w:val="00156A70"/>
    <w:rsid w:val="0016484F"/>
    <w:rsid w:val="0016630C"/>
    <w:rsid w:val="00177545"/>
    <w:rsid w:val="00177E83"/>
    <w:rsid w:val="001804AB"/>
    <w:rsid w:val="0018255C"/>
    <w:rsid w:val="001A0819"/>
    <w:rsid w:val="001A57FD"/>
    <w:rsid w:val="001B67E2"/>
    <w:rsid w:val="001C0052"/>
    <w:rsid w:val="001C62BE"/>
    <w:rsid w:val="001D7348"/>
    <w:rsid w:val="001E1358"/>
    <w:rsid w:val="001F0951"/>
    <w:rsid w:val="001F5A6A"/>
    <w:rsid w:val="00221DCE"/>
    <w:rsid w:val="00224DAE"/>
    <w:rsid w:val="002302E3"/>
    <w:rsid w:val="00235041"/>
    <w:rsid w:val="00264E33"/>
    <w:rsid w:val="00267914"/>
    <w:rsid w:val="00273546"/>
    <w:rsid w:val="00274607"/>
    <w:rsid w:val="002A3954"/>
    <w:rsid w:val="002B494E"/>
    <w:rsid w:val="002E1C0E"/>
    <w:rsid w:val="002F5061"/>
    <w:rsid w:val="00304651"/>
    <w:rsid w:val="0030790D"/>
    <w:rsid w:val="00324F08"/>
    <w:rsid w:val="00330BE2"/>
    <w:rsid w:val="00331CDD"/>
    <w:rsid w:val="003427DE"/>
    <w:rsid w:val="00354F31"/>
    <w:rsid w:val="00366724"/>
    <w:rsid w:val="00366D05"/>
    <w:rsid w:val="003774EE"/>
    <w:rsid w:val="00380E65"/>
    <w:rsid w:val="003838A4"/>
    <w:rsid w:val="00396BDC"/>
    <w:rsid w:val="00397AAF"/>
    <w:rsid w:val="003C2ECA"/>
    <w:rsid w:val="003E39DD"/>
    <w:rsid w:val="003E760E"/>
    <w:rsid w:val="003E7B0B"/>
    <w:rsid w:val="003F4BD6"/>
    <w:rsid w:val="003F5D5E"/>
    <w:rsid w:val="00401F8A"/>
    <w:rsid w:val="004107D7"/>
    <w:rsid w:val="0041230F"/>
    <w:rsid w:val="0041689A"/>
    <w:rsid w:val="00416FAB"/>
    <w:rsid w:val="004522AF"/>
    <w:rsid w:val="00490B77"/>
    <w:rsid w:val="0049209A"/>
    <w:rsid w:val="0049233D"/>
    <w:rsid w:val="004942A6"/>
    <w:rsid w:val="004A6682"/>
    <w:rsid w:val="004A7958"/>
    <w:rsid w:val="004C2EAE"/>
    <w:rsid w:val="004C4C5C"/>
    <w:rsid w:val="004C7449"/>
    <w:rsid w:val="004D4E12"/>
    <w:rsid w:val="004E7B25"/>
    <w:rsid w:val="00501A76"/>
    <w:rsid w:val="0052011A"/>
    <w:rsid w:val="00542DB3"/>
    <w:rsid w:val="00546359"/>
    <w:rsid w:val="00552F07"/>
    <w:rsid w:val="005556C3"/>
    <w:rsid w:val="0058618A"/>
    <w:rsid w:val="00586C5B"/>
    <w:rsid w:val="00590C9A"/>
    <w:rsid w:val="005A207F"/>
    <w:rsid w:val="005B0111"/>
    <w:rsid w:val="005B14DB"/>
    <w:rsid w:val="005D1093"/>
    <w:rsid w:val="005D348B"/>
    <w:rsid w:val="005D3B0F"/>
    <w:rsid w:val="005D5557"/>
    <w:rsid w:val="005E2AD1"/>
    <w:rsid w:val="005E42B1"/>
    <w:rsid w:val="005F3516"/>
    <w:rsid w:val="005F58CD"/>
    <w:rsid w:val="00611BC0"/>
    <w:rsid w:val="006150A1"/>
    <w:rsid w:val="00623964"/>
    <w:rsid w:val="00630C36"/>
    <w:rsid w:val="00640DC4"/>
    <w:rsid w:val="0064369F"/>
    <w:rsid w:val="006452D1"/>
    <w:rsid w:val="00650C7E"/>
    <w:rsid w:val="0066120D"/>
    <w:rsid w:val="00670532"/>
    <w:rsid w:val="00675C00"/>
    <w:rsid w:val="006827BA"/>
    <w:rsid w:val="00684003"/>
    <w:rsid w:val="0068558E"/>
    <w:rsid w:val="0069423F"/>
    <w:rsid w:val="00695074"/>
    <w:rsid w:val="006A35B6"/>
    <w:rsid w:val="006A3D0E"/>
    <w:rsid w:val="006B26FE"/>
    <w:rsid w:val="006B551E"/>
    <w:rsid w:val="006C0F25"/>
    <w:rsid w:val="006C7583"/>
    <w:rsid w:val="006D1AE1"/>
    <w:rsid w:val="006E1F13"/>
    <w:rsid w:val="007107F0"/>
    <w:rsid w:val="00717DBD"/>
    <w:rsid w:val="007212EF"/>
    <w:rsid w:val="00721C59"/>
    <w:rsid w:val="00737632"/>
    <w:rsid w:val="007430E1"/>
    <w:rsid w:val="00751B77"/>
    <w:rsid w:val="007528EF"/>
    <w:rsid w:val="007626B4"/>
    <w:rsid w:val="00766C83"/>
    <w:rsid w:val="007728D0"/>
    <w:rsid w:val="00781495"/>
    <w:rsid w:val="0078187E"/>
    <w:rsid w:val="00786F74"/>
    <w:rsid w:val="007C4C64"/>
    <w:rsid w:val="007D4555"/>
    <w:rsid w:val="007E5EA4"/>
    <w:rsid w:val="008015B0"/>
    <w:rsid w:val="00833906"/>
    <w:rsid w:val="0084420A"/>
    <w:rsid w:val="00862D15"/>
    <w:rsid w:val="0087399F"/>
    <w:rsid w:val="008825BC"/>
    <w:rsid w:val="008863E4"/>
    <w:rsid w:val="00892C64"/>
    <w:rsid w:val="008A315F"/>
    <w:rsid w:val="008B1F08"/>
    <w:rsid w:val="008B6CBF"/>
    <w:rsid w:val="008B7C88"/>
    <w:rsid w:val="008C0229"/>
    <w:rsid w:val="008C70F7"/>
    <w:rsid w:val="008D7D2B"/>
    <w:rsid w:val="008E12CF"/>
    <w:rsid w:val="008E5B58"/>
    <w:rsid w:val="008F208E"/>
    <w:rsid w:val="008F5A58"/>
    <w:rsid w:val="00916C15"/>
    <w:rsid w:val="00921B83"/>
    <w:rsid w:val="00931631"/>
    <w:rsid w:val="00934760"/>
    <w:rsid w:val="00945427"/>
    <w:rsid w:val="00982612"/>
    <w:rsid w:val="0098420A"/>
    <w:rsid w:val="0098799A"/>
    <w:rsid w:val="009A2252"/>
    <w:rsid w:val="009C3830"/>
    <w:rsid w:val="009C4F53"/>
    <w:rsid w:val="009D11B8"/>
    <w:rsid w:val="009D4DC5"/>
    <w:rsid w:val="009E00E6"/>
    <w:rsid w:val="00A01CDE"/>
    <w:rsid w:val="00A02946"/>
    <w:rsid w:val="00A102C0"/>
    <w:rsid w:val="00A21686"/>
    <w:rsid w:val="00A23246"/>
    <w:rsid w:val="00A244A6"/>
    <w:rsid w:val="00A35B76"/>
    <w:rsid w:val="00A420E4"/>
    <w:rsid w:val="00A42CD3"/>
    <w:rsid w:val="00A44246"/>
    <w:rsid w:val="00A6674D"/>
    <w:rsid w:val="00A711BD"/>
    <w:rsid w:val="00A83ECC"/>
    <w:rsid w:val="00A970C2"/>
    <w:rsid w:val="00A974AC"/>
    <w:rsid w:val="00AA192D"/>
    <w:rsid w:val="00AB4EF3"/>
    <w:rsid w:val="00AC45A2"/>
    <w:rsid w:val="00AF08C9"/>
    <w:rsid w:val="00B05F27"/>
    <w:rsid w:val="00B10A76"/>
    <w:rsid w:val="00B110B7"/>
    <w:rsid w:val="00B32ADE"/>
    <w:rsid w:val="00B51F8B"/>
    <w:rsid w:val="00B85C58"/>
    <w:rsid w:val="00B94514"/>
    <w:rsid w:val="00BD187B"/>
    <w:rsid w:val="00BF4101"/>
    <w:rsid w:val="00C0417A"/>
    <w:rsid w:val="00C071E6"/>
    <w:rsid w:val="00C17ED7"/>
    <w:rsid w:val="00C338A4"/>
    <w:rsid w:val="00C40B5A"/>
    <w:rsid w:val="00C41584"/>
    <w:rsid w:val="00C710D9"/>
    <w:rsid w:val="00C7563E"/>
    <w:rsid w:val="00C75665"/>
    <w:rsid w:val="00C951B1"/>
    <w:rsid w:val="00CA10AB"/>
    <w:rsid w:val="00CA1F62"/>
    <w:rsid w:val="00CA6BF7"/>
    <w:rsid w:val="00CB7EF8"/>
    <w:rsid w:val="00CD392C"/>
    <w:rsid w:val="00CD6BEE"/>
    <w:rsid w:val="00CF02DD"/>
    <w:rsid w:val="00CF3D19"/>
    <w:rsid w:val="00D02254"/>
    <w:rsid w:val="00D02D37"/>
    <w:rsid w:val="00D03115"/>
    <w:rsid w:val="00D05FCE"/>
    <w:rsid w:val="00D240F4"/>
    <w:rsid w:val="00D34258"/>
    <w:rsid w:val="00D4247B"/>
    <w:rsid w:val="00D43913"/>
    <w:rsid w:val="00D73FB2"/>
    <w:rsid w:val="00D91EC2"/>
    <w:rsid w:val="00D9301D"/>
    <w:rsid w:val="00D9527B"/>
    <w:rsid w:val="00DA64EE"/>
    <w:rsid w:val="00DB3FB3"/>
    <w:rsid w:val="00DB47E2"/>
    <w:rsid w:val="00DC3A40"/>
    <w:rsid w:val="00DC4D45"/>
    <w:rsid w:val="00DC74EA"/>
    <w:rsid w:val="00DD177B"/>
    <w:rsid w:val="00DD5916"/>
    <w:rsid w:val="00DE5F30"/>
    <w:rsid w:val="00DE6E8D"/>
    <w:rsid w:val="00E11ECF"/>
    <w:rsid w:val="00E244F4"/>
    <w:rsid w:val="00E34CC5"/>
    <w:rsid w:val="00E6345F"/>
    <w:rsid w:val="00E64D6F"/>
    <w:rsid w:val="00E75E92"/>
    <w:rsid w:val="00E75FC8"/>
    <w:rsid w:val="00E86CE8"/>
    <w:rsid w:val="00EA4DBF"/>
    <w:rsid w:val="00EA5DFD"/>
    <w:rsid w:val="00EB35B2"/>
    <w:rsid w:val="00EB3BA9"/>
    <w:rsid w:val="00ED039C"/>
    <w:rsid w:val="00ED2089"/>
    <w:rsid w:val="00ED7054"/>
    <w:rsid w:val="00ED7424"/>
    <w:rsid w:val="00EE02A4"/>
    <w:rsid w:val="00EE0F67"/>
    <w:rsid w:val="00EF1ADF"/>
    <w:rsid w:val="00EF2CE0"/>
    <w:rsid w:val="00F0364D"/>
    <w:rsid w:val="00F05EC7"/>
    <w:rsid w:val="00F15D78"/>
    <w:rsid w:val="00F31C9C"/>
    <w:rsid w:val="00F32E65"/>
    <w:rsid w:val="00F43EC0"/>
    <w:rsid w:val="00F45B12"/>
    <w:rsid w:val="00F533D1"/>
    <w:rsid w:val="00F875ED"/>
    <w:rsid w:val="00FB46F3"/>
    <w:rsid w:val="00FC2A96"/>
    <w:rsid w:val="00FD081B"/>
    <w:rsid w:val="00FE22A7"/>
    <w:rsid w:val="00FE7489"/>
    <w:rsid w:val="560B1E01"/>
    <w:rsid w:val="587622E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017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0" w:uiPriority="39" w:unhideWhenUsed="0" w:qFormat="1"/>
    <w:lsdException w:name="toc 2" w:semiHidden="0" w:uiPriority="0" w:unhideWhenUsed="0" w:qFormat="1"/>
    <w:lsdException w:name="toc 3" w:semiHidden="0" w:uiPriority="39"/>
    <w:lsdException w:name="toc 4" w:semiHidden="0" w:uiPriority="39" w:qFormat="1"/>
    <w:lsdException w:name="toc 5" w:semiHidden="0" w:uiPriority="39"/>
    <w:lsdException w:name="toc 6" w:semiHidden="0" w:uiPriority="39"/>
    <w:lsdException w:name="toc 7" w:semiHidden="0" w:uiPriority="39" w:qFormat="1"/>
    <w:lsdException w:name="toc 8" w:semiHidden="0" w:uiPriority="39" w:qFormat="1"/>
    <w:lsdException w:name="toc 9" w:semiHidden="0" w:uiPriority="39" w:qFormat="1"/>
    <w:lsdException w:name="Normal Indent" w:semiHidden="0" w:uiPriority="0" w:unhideWhenUsed="0"/>
    <w:lsdException w:name="annotation text" w:semiHidden="0" w:uiPriority="0" w:unhideWhenUsed="0" w:qFormat="1"/>
    <w:lsdException w:name="header" w:semiHidden="0" w:qFormat="1"/>
    <w:lsdException w:name="footer" w:semiHidden="0" w:qFormat="1"/>
    <w:lsdException w:name="caption" w:uiPriority="0" w:qFormat="1"/>
    <w:lsdException w:name="annotation reference" w:uiPriority="0" w:unhideWhenUsed="0" w:qFormat="1"/>
    <w:lsdException w:name="Title" w:semiHidden="0" w:uiPriority="0" w:unhideWhenUsed="0" w:qFormat="1"/>
    <w:lsdException w:name="Default Paragraph Font" w:uiPriority="1"/>
    <w:lsdException w:name="Body Text Indent" w:semiHidden="0" w:uiPriority="0" w:unhideWhenUsed="0"/>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0" w:unhideWhenUsed="0" w:qFormat="1"/>
    <w:lsdException w:name="Plain Text" w:semiHidden="0" w:uiPriority="0" w:unhideWhenUsed="0" w:qFormat="1"/>
    <w:lsdException w:name="Normal (Web)" w:semiHidden="0" w:uiPriority="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5916"/>
    <w:pPr>
      <w:widowControl w:val="0"/>
      <w:jc w:val="both"/>
    </w:pPr>
    <w:rPr>
      <w:kern w:val="2"/>
      <w:sz w:val="21"/>
      <w:szCs w:val="24"/>
    </w:rPr>
  </w:style>
  <w:style w:type="paragraph" w:styleId="1">
    <w:name w:val="heading 1"/>
    <w:basedOn w:val="a"/>
    <w:next w:val="a"/>
    <w:link w:val="1Char"/>
    <w:qFormat/>
    <w:rsid w:val="00DD5916"/>
    <w:pPr>
      <w:adjustRightInd w:val="0"/>
      <w:spacing w:before="360" w:after="360" w:line="360" w:lineRule="atLeast"/>
      <w:jc w:val="left"/>
      <w:textAlignment w:val="baseline"/>
      <w:outlineLvl w:val="0"/>
    </w:pPr>
    <w:rPr>
      <w:rFonts w:ascii="PMingLiU" w:eastAsia="PMingLiU" w:hAnsi="Arial"/>
      <w:b/>
      <w:kern w:val="0"/>
      <w:sz w:val="60"/>
      <w:szCs w:val="20"/>
      <w:lang w:eastAsia="zh-TW"/>
    </w:rPr>
  </w:style>
  <w:style w:type="paragraph" w:styleId="2">
    <w:name w:val="heading 2"/>
    <w:basedOn w:val="a"/>
    <w:next w:val="a"/>
    <w:link w:val="2Char"/>
    <w:semiHidden/>
    <w:unhideWhenUsed/>
    <w:qFormat/>
    <w:rsid w:val="00DD5916"/>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semiHidden/>
    <w:unhideWhenUsed/>
    <w:qFormat/>
    <w:rsid w:val="00DD5916"/>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unhideWhenUsed/>
    <w:qFormat/>
    <w:rsid w:val="00DD5916"/>
    <w:pPr>
      <w:ind w:left="1260"/>
      <w:jc w:val="left"/>
    </w:pPr>
    <w:rPr>
      <w:rFonts w:asciiTheme="minorHAnsi" w:hAnsiTheme="minorHAnsi"/>
      <w:sz w:val="18"/>
      <w:szCs w:val="18"/>
    </w:rPr>
  </w:style>
  <w:style w:type="paragraph" w:styleId="a3">
    <w:name w:val="Normal Indent"/>
    <w:basedOn w:val="a"/>
    <w:rsid w:val="00DD5916"/>
    <w:pPr>
      <w:adjustRightInd w:val="0"/>
      <w:spacing w:line="360" w:lineRule="atLeast"/>
      <w:ind w:firstLine="420"/>
    </w:pPr>
    <w:rPr>
      <w:szCs w:val="20"/>
    </w:rPr>
  </w:style>
  <w:style w:type="paragraph" w:styleId="a4">
    <w:name w:val="annotation text"/>
    <w:basedOn w:val="a"/>
    <w:link w:val="Char"/>
    <w:qFormat/>
    <w:rsid w:val="00DD5916"/>
    <w:pPr>
      <w:jc w:val="left"/>
    </w:pPr>
    <w:rPr>
      <w:szCs w:val="20"/>
    </w:rPr>
  </w:style>
  <w:style w:type="paragraph" w:styleId="a5">
    <w:name w:val="Body Text Indent"/>
    <w:basedOn w:val="a"/>
    <w:link w:val="Char0"/>
    <w:rsid w:val="00DD5916"/>
    <w:pPr>
      <w:adjustRightInd w:val="0"/>
      <w:snapToGrid w:val="0"/>
      <w:spacing w:line="500" w:lineRule="atLeast"/>
      <w:ind w:left="1" w:firstLineChars="200" w:firstLine="560"/>
    </w:pPr>
    <w:rPr>
      <w:rFonts w:eastAsia="仿宋_GB2312"/>
      <w:sz w:val="28"/>
      <w:szCs w:val="20"/>
    </w:rPr>
  </w:style>
  <w:style w:type="paragraph" w:styleId="5">
    <w:name w:val="toc 5"/>
    <w:basedOn w:val="a"/>
    <w:next w:val="a"/>
    <w:uiPriority w:val="39"/>
    <w:unhideWhenUsed/>
    <w:rsid w:val="00DD5916"/>
    <w:pPr>
      <w:ind w:left="840"/>
      <w:jc w:val="left"/>
    </w:pPr>
    <w:rPr>
      <w:rFonts w:asciiTheme="minorHAnsi" w:hAnsiTheme="minorHAnsi"/>
      <w:sz w:val="18"/>
      <w:szCs w:val="18"/>
    </w:rPr>
  </w:style>
  <w:style w:type="paragraph" w:styleId="30">
    <w:name w:val="toc 3"/>
    <w:basedOn w:val="a"/>
    <w:next w:val="a"/>
    <w:uiPriority w:val="39"/>
    <w:unhideWhenUsed/>
    <w:rsid w:val="00DD5916"/>
    <w:pPr>
      <w:ind w:left="420"/>
      <w:jc w:val="left"/>
    </w:pPr>
    <w:rPr>
      <w:rFonts w:asciiTheme="minorHAnsi" w:hAnsiTheme="minorHAnsi"/>
      <w:i/>
      <w:iCs/>
      <w:sz w:val="20"/>
      <w:szCs w:val="20"/>
    </w:rPr>
  </w:style>
  <w:style w:type="paragraph" w:styleId="a6">
    <w:name w:val="Plain Text"/>
    <w:basedOn w:val="a"/>
    <w:link w:val="Char1"/>
    <w:qFormat/>
    <w:rsid w:val="00DD5916"/>
    <w:rPr>
      <w:rFonts w:ascii="宋体" w:hAnsi="Courier New"/>
      <w:szCs w:val="20"/>
    </w:rPr>
  </w:style>
  <w:style w:type="paragraph" w:styleId="8">
    <w:name w:val="toc 8"/>
    <w:basedOn w:val="a"/>
    <w:next w:val="a"/>
    <w:uiPriority w:val="39"/>
    <w:unhideWhenUsed/>
    <w:qFormat/>
    <w:rsid w:val="00DD5916"/>
    <w:pPr>
      <w:ind w:left="1470"/>
      <w:jc w:val="left"/>
    </w:pPr>
    <w:rPr>
      <w:rFonts w:asciiTheme="minorHAnsi" w:hAnsiTheme="minorHAnsi"/>
      <w:sz w:val="18"/>
      <w:szCs w:val="18"/>
    </w:rPr>
  </w:style>
  <w:style w:type="paragraph" w:styleId="a7">
    <w:name w:val="Date"/>
    <w:basedOn w:val="a"/>
    <w:next w:val="a"/>
    <w:link w:val="Char10"/>
    <w:qFormat/>
    <w:rsid w:val="00DD5916"/>
    <w:rPr>
      <w:rFonts w:ascii="仿宋_GB2312" w:eastAsia="仿宋_GB2312"/>
      <w:sz w:val="32"/>
    </w:rPr>
  </w:style>
  <w:style w:type="paragraph" w:styleId="a8">
    <w:name w:val="Balloon Text"/>
    <w:basedOn w:val="a"/>
    <w:link w:val="Char2"/>
    <w:uiPriority w:val="99"/>
    <w:semiHidden/>
    <w:unhideWhenUsed/>
    <w:qFormat/>
    <w:rsid w:val="00DD5916"/>
    <w:rPr>
      <w:sz w:val="18"/>
      <w:szCs w:val="18"/>
    </w:rPr>
  </w:style>
  <w:style w:type="paragraph" w:styleId="a9">
    <w:name w:val="footer"/>
    <w:basedOn w:val="a"/>
    <w:link w:val="Char3"/>
    <w:uiPriority w:val="99"/>
    <w:unhideWhenUsed/>
    <w:qFormat/>
    <w:rsid w:val="00DD5916"/>
    <w:pPr>
      <w:tabs>
        <w:tab w:val="center" w:pos="4153"/>
        <w:tab w:val="right" w:pos="8306"/>
      </w:tabs>
      <w:snapToGrid w:val="0"/>
      <w:jc w:val="left"/>
    </w:pPr>
    <w:rPr>
      <w:sz w:val="18"/>
      <w:szCs w:val="18"/>
    </w:rPr>
  </w:style>
  <w:style w:type="paragraph" w:styleId="aa">
    <w:name w:val="header"/>
    <w:basedOn w:val="a"/>
    <w:link w:val="Char4"/>
    <w:uiPriority w:val="99"/>
    <w:unhideWhenUsed/>
    <w:qFormat/>
    <w:rsid w:val="00DD5916"/>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DD5916"/>
    <w:pPr>
      <w:spacing w:before="120" w:after="120"/>
      <w:jc w:val="left"/>
    </w:pPr>
    <w:rPr>
      <w:rFonts w:asciiTheme="minorHAnsi" w:hAnsiTheme="minorHAnsi"/>
      <w:b/>
      <w:bCs/>
      <w:caps/>
      <w:sz w:val="20"/>
      <w:szCs w:val="20"/>
    </w:rPr>
  </w:style>
  <w:style w:type="paragraph" w:styleId="4">
    <w:name w:val="toc 4"/>
    <w:basedOn w:val="a"/>
    <w:next w:val="a"/>
    <w:uiPriority w:val="39"/>
    <w:unhideWhenUsed/>
    <w:qFormat/>
    <w:rsid w:val="00DD5916"/>
    <w:pPr>
      <w:ind w:left="630"/>
      <w:jc w:val="left"/>
    </w:pPr>
    <w:rPr>
      <w:rFonts w:asciiTheme="minorHAnsi" w:hAnsiTheme="minorHAnsi"/>
      <w:sz w:val="18"/>
      <w:szCs w:val="18"/>
    </w:rPr>
  </w:style>
  <w:style w:type="paragraph" w:styleId="6">
    <w:name w:val="toc 6"/>
    <w:basedOn w:val="a"/>
    <w:next w:val="a"/>
    <w:uiPriority w:val="39"/>
    <w:unhideWhenUsed/>
    <w:rsid w:val="00DD5916"/>
    <w:pPr>
      <w:ind w:left="1050"/>
      <w:jc w:val="left"/>
    </w:pPr>
    <w:rPr>
      <w:rFonts w:asciiTheme="minorHAnsi" w:hAnsiTheme="minorHAnsi"/>
      <w:sz w:val="18"/>
      <w:szCs w:val="18"/>
    </w:rPr>
  </w:style>
  <w:style w:type="paragraph" w:styleId="20">
    <w:name w:val="toc 2"/>
    <w:basedOn w:val="a"/>
    <w:next w:val="a"/>
    <w:qFormat/>
    <w:rsid w:val="00DD5916"/>
    <w:pPr>
      <w:ind w:left="210"/>
      <w:jc w:val="left"/>
    </w:pPr>
    <w:rPr>
      <w:rFonts w:asciiTheme="minorHAnsi" w:hAnsiTheme="minorHAnsi"/>
      <w:smallCaps/>
      <w:sz w:val="20"/>
      <w:szCs w:val="20"/>
    </w:rPr>
  </w:style>
  <w:style w:type="paragraph" w:styleId="9">
    <w:name w:val="toc 9"/>
    <w:basedOn w:val="a"/>
    <w:next w:val="a"/>
    <w:uiPriority w:val="39"/>
    <w:unhideWhenUsed/>
    <w:qFormat/>
    <w:rsid w:val="00DD5916"/>
    <w:pPr>
      <w:ind w:left="1680"/>
      <w:jc w:val="left"/>
    </w:pPr>
    <w:rPr>
      <w:rFonts w:asciiTheme="minorHAnsi" w:hAnsiTheme="minorHAnsi"/>
      <w:sz w:val="18"/>
      <w:szCs w:val="18"/>
    </w:rPr>
  </w:style>
  <w:style w:type="paragraph" w:styleId="ab">
    <w:name w:val="Normal (Web)"/>
    <w:basedOn w:val="a"/>
    <w:unhideWhenUsed/>
    <w:qFormat/>
    <w:rsid w:val="00DD5916"/>
    <w:pPr>
      <w:widowControl/>
      <w:spacing w:before="100" w:beforeAutospacing="1" w:after="100" w:afterAutospacing="1"/>
      <w:jc w:val="left"/>
    </w:pPr>
    <w:rPr>
      <w:rFonts w:ascii="宋体" w:hAnsi="宋体" w:cs="宋体"/>
      <w:kern w:val="0"/>
      <w:sz w:val="24"/>
    </w:rPr>
  </w:style>
  <w:style w:type="table" w:styleId="ac">
    <w:name w:val="Table Grid"/>
    <w:basedOn w:val="a1"/>
    <w:qFormat/>
    <w:rsid w:val="00DD5916"/>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qFormat/>
    <w:rsid w:val="00DD5916"/>
    <w:rPr>
      <w:b/>
      <w:bCs/>
    </w:rPr>
  </w:style>
  <w:style w:type="character" w:styleId="ae">
    <w:name w:val="Hyperlink"/>
    <w:basedOn w:val="a0"/>
    <w:uiPriority w:val="99"/>
    <w:qFormat/>
    <w:rsid w:val="00DD5916"/>
    <w:rPr>
      <w:color w:val="0000FF"/>
      <w:u w:val="single"/>
    </w:rPr>
  </w:style>
  <w:style w:type="character" w:styleId="af">
    <w:name w:val="annotation reference"/>
    <w:basedOn w:val="a0"/>
    <w:semiHidden/>
    <w:qFormat/>
    <w:rsid w:val="00DD5916"/>
    <w:rPr>
      <w:sz w:val="21"/>
      <w:szCs w:val="21"/>
    </w:rPr>
  </w:style>
  <w:style w:type="character" w:customStyle="1" w:styleId="1Char">
    <w:name w:val="标题 1 Char"/>
    <w:basedOn w:val="a0"/>
    <w:link w:val="1"/>
    <w:qFormat/>
    <w:rsid w:val="00DD5916"/>
    <w:rPr>
      <w:rFonts w:ascii="PMingLiU" w:eastAsia="PMingLiU" w:hAnsi="Arial"/>
      <w:b/>
      <w:sz w:val="60"/>
      <w:lang w:eastAsia="zh-TW"/>
    </w:rPr>
  </w:style>
  <w:style w:type="paragraph" w:styleId="af0">
    <w:name w:val="List Paragraph"/>
    <w:basedOn w:val="a"/>
    <w:uiPriority w:val="34"/>
    <w:qFormat/>
    <w:rsid w:val="00DD5916"/>
    <w:pPr>
      <w:ind w:firstLineChars="200" w:firstLine="420"/>
    </w:pPr>
  </w:style>
  <w:style w:type="paragraph" w:customStyle="1" w:styleId="Char5">
    <w:name w:val="Char"/>
    <w:basedOn w:val="a"/>
    <w:qFormat/>
    <w:rsid w:val="00DD5916"/>
    <w:rPr>
      <w:szCs w:val="20"/>
    </w:rPr>
  </w:style>
  <w:style w:type="character" w:customStyle="1" w:styleId="Char0">
    <w:name w:val="正文文本缩进 Char"/>
    <w:basedOn w:val="a0"/>
    <w:link w:val="a5"/>
    <w:qFormat/>
    <w:rsid w:val="00DD5916"/>
    <w:rPr>
      <w:rFonts w:eastAsia="仿宋_GB2312"/>
      <w:kern w:val="2"/>
      <w:sz w:val="28"/>
    </w:rPr>
  </w:style>
  <w:style w:type="character" w:customStyle="1" w:styleId="Char4">
    <w:name w:val="页眉 Char"/>
    <w:basedOn w:val="a0"/>
    <w:link w:val="aa"/>
    <w:uiPriority w:val="99"/>
    <w:qFormat/>
    <w:rsid w:val="00DD5916"/>
    <w:rPr>
      <w:kern w:val="2"/>
      <w:sz w:val="18"/>
      <w:szCs w:val="18"/>
    </w:rPr>
  </w:style>
  <w:style w:type="character" w:customStyle="1" w:styleId="Char3">
    <w:name w:val="页脚 Char"/>
    <w:basedOn w:val="a0"/>
    <w:link w:val="a9"/>
    <w:uiPriority w:val="99"/>
    <w:qFormat/>
    <w:rsid w:val="00DD5916"/>
    <w:rPr>
      <w:kern w:val="2"/>
      <w:sz w:val="18"/>
      <w:szCs w:val="18"/>
    </w:rPr>
  </w:style>
  <w:style w:type="character" w:customStyle="1" w:styleId="2Char">
    <w:name w:val="标题 2 Char"/>
    <w:basedOn w:val="a0"/>
    <w:link w:val="2"/>
    <w:semiHidden/>
    <w:qFormat/>
    <w:rsid w:val="00DD5916"/>
    <w:rPr>
      <w:rFonts w:asciiTheme="majorHAnsi" w:eastAsiaTheme="majorEastAsia" w:hAnsiTheme="majorHAnsi" w:cstheme="majorBidi"/>
      <w:b/>
      <w:bCs/>
      <w:kern w:val="2"/>
      <w:sz w:val="32"/>
      <w:szCs w:val="32"/>
    </w:rPr>
  </w:style>
  <w:style w:type="paragraph" w:customStyle="1" w:styleId="Char11">
    <w:name w:val="Char1"/>
    <w:basedOn w:val="a"/>
    <w:qFormat/>
    <w:rsid w:val="00DD5916"/>
    <w:rPr>
      <w:szCs w:val="20"/>
    </w:rPr>
  </w:style>
  <w:style w:type="paragraph" w:customStyle="1" w:styleId="Char20">
    <w:name w:val="Char2"/>
    <w:basedOn w:val="a"/>
    <w:qFormat/>
    <w:rsid w:val="00DD5916"/>
    <w:rPr>
      <w:szCs w:val="20"/>
    </w:rPr>
  </w:style>
  <w:style w:type="character" w:customStyle="1" w:styleId="Char">
    <w:name w:val="批注文字 Char"/>
    <w:basedOn w:val="a0"/>
    <w:link w:val="a4"/>
    <w:qFormat/>
    <w:rsid w:val="00DD5916"/>
    <w:rPr>
      <w:kern w:val="2"/>
      <w:sz w:val="21"/>
    </w:rPr>
  </w:style>
  <w:style w:type="character" w:customStyle="1" w:styleId="Char2">
    <w:name w:val="批注框文本 Char"/>
    <w:basedOn w:val="a0"/>
    <w:link w:val="a8"/>
    <w:uiPriority w:val="99"/>
    <w:semiHidden/>
    <w:qFormat/>
    <w:rsid w:val="00DD5916"/>
    <w:rPr>
      <w:kern w:val="2"/>
      <w:sz w:val="18"/>
      <w:szCs w:val="18"/>
    </w:rPr>
  </w:style>
  <w:style w:type="character" w:customStyle="1" w:styleId="Char1">
    <w:name w:val="纯文本 Char"/>
    <w:basedOn w:val="a0"/>
    <w:link w:val="a6"/>
    <w:qFormat/>
    <w:rsid w:val="00DD5916"/>
    <w:rPr>
      <w:rFonts w:ascii="宋体" w:hAnsi="Courier New"/>
      <w:kern w:val="2"/>
      <w:sz w:val="21"/>
    </w:rPr>
  </w:style>
  <w:style w:type="paragraph" w:customStyle="1" w:styleId="Char30">
    <w:name w:val="Char3"/>
    <w:basedOn w:val="a"/>
    <w:qFormat/>
    <w:rsid w:val="00DD5916"/>
    <w:rPr>
      <w:szCs w:val="20"/>
    </w:rPr>
  </w:style>
  <w:style w:type="paragraph" w:customStyle="1" w:styleId="Char40">
    <w:name w:val="Char4"/>
    <w:basedOn w:val="a"/>
    <w:qFormat/>
    <w:rsid w:val="00DD5916"/>
    <w:rPr>
      <w:szCs w:val="20"/>
    </w:rPr>
  </w:style>
  <w:style w:type="character" w:customStyle="1" w:styleId="3Char">
    <w:name w:val="标题 3 Char"/>
    <w:basedOn w:val="a0"/>
    <w:link w:val="3"/>
    <w:semiHidden/>
    <w:qFormat/>
    <w:rsid w:val="00DD5916"/>
    <w:rPr>
      <w:b/>
      <w:bCs/>
      <w:kern w:val="2"/>
      <w:sz w:val="32"/>
      <w:szCs w:val="32"/>
    </w:rPr>
  </w:style>
  <w:style w:type="character" w:customStyle="1" w:styleId="apple-converted-space">
    <w:name w:val="apple-converted-space"/>
    <w:basedOn w:val="a0"/>
    <w:qFormat/>
    <w:rsid w:val="00DD5916"/>
  </w:style>
  <w:style w:type="paragraph" w:customStyle="1" w:styleId="Char50">
    <w:name w:val="Char5"/>
    <w:basedOn w:val="a"/>
    <w:qFormat/>
    <w:rsid w:val="00DD5916"/>
    <w:rPr>
      <w:szCs w:val="20"/>
    </w:rPr>
  </w:style>
  <w:style w:type="character" w:customStyle="1" w:styleId="Char6">
    <w:name w:val="日期 Char"/>
    <w:link w:val="a7"/>
    <w:qFormat/>
    <w:locked/>
    <w:rsid w:val="00DD5916"/>
    <w:rPr>
      <w:rFonts w:ascii="仿宋_GB2312" w:eastAsia="仿宋_GB2312"/>
      <w:kern w:val="2"/>
      <w:sz w:val="32"/>
      <w:szCs w:val="24"/>
    </w:rPr>
  </w:style>
  <w:style w:type="character" w:customStyle="1" w:styleId="Char10">
    <w:name w:val="日期 Char1"/>
    <w:basedOn w:val="a0"/>
    <w:link w:val="a7"/>
    <w:uiPriority w:val="99"/>
    <w:semiHidden/>
    <w:qFormat/>
    <w:rsid w:val="00DD5916"/>
    <w:rPr>
      <w:kern w:val="2"/>
      <w:sz w:val="21"/>
      <w:szCs w:val="24"/>
    </w:rPr>
  </w:style>
  <w:style w:type="paragraph" w:customStyle="1" w:styleId="21">
    <w:name w:val="正文文本 21"/>
    <w:basedOn w:val="a"/>
    <w:qFormat/>
    <w:rsid w:val="00DD5916"/>
    <w:pPr>
      <w:adjustRightInd w:val="0"/>
      <w:ind w:left="105" w:firstLine="540"/>
    </w:pPr>
    <w:rPr>
      <w:szCs w:val="20"/>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mailto:pierce0011@qzcq059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5369"/>
    <customShpInfo spid="_x0000_s15368"/>
    <customShpInfo spid="_x0000_s15367"/>
    <customShpInfo spid="_x0000_s15372"/>
    <customShpInfo spid="_x0000_s15371"/>
    <customShpInfo spid="_x0000_s15370"/>
    <customShpInfo spid="_x0000_s1026"/>
  </customShpExt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7DF1DA-AB22-49F0-B70C-4AA573BD9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2888</Words>
  <Characters>16462</Characters>
  <Application>Microsoft Office Word</Application>
  <DocSecurity>0</DocSecurity>
  <Lines>137</Lines>
  <Paragraphs>38</Paragraphs>
  <ScaleCrop>false</ScaleCrop>
  <Company>Microsoft</Company>
  <LinksUpToDate>false</LinksUpToDate>
  <CharactersWithSpaces>19312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Lenovo01</dc:creator>
  <cp:lastModifiedBy>Lenovo10</cp:lastModifiedBy>
  <cp:revision>15</cp:revision>
  <cp:lastPrinted>2020-05-13T02:40:00Z</cp:lastPrinted>
  <dcterms:created xsi:type="dcterms:W3CDTF">2020-04-28T06:19:00Z</dcterms:created>
  <dcterms:modified xsi:type="dcterms:W3CDTF">2020-05-13T07:04:00Z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