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IT硬件维保服务项目招标文件更正公告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《福建省盐业集团有限责任公司IT硬件维保服务项目（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招标编号: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SGSXSYB202</w:t>
      </w:r>
      <w:r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001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）招标文件》更正内容如下：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页 A：报价部分评分  （满分50分)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572" w:firstLineChars="200"/>
        <w:textAlignment w:val="auto"/>
        <w:rPr>
          <w:rFonts w:hint="eastAsia" w:ascii="仿宋_GB2312" w:hAnsi="仿宋_GB2312" w:eastAsia="仿宋_GB2312" w:cs="仿宋_GB2312"/>
          <w:spacing w:val="-17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7"/>
          <w:sz w:val="32"/>
          <w:szCs w:val="32"/>
          <w:lang w:val="en-US" w:eastAsia="zh-CN"/>
        </w:rPr>
        <w:t>原公式为“PF=(Fm／F)×100”错误，改为“PF=(Fm／F)×100×</w:t>
      </w:r>
      <w:r>
        <w:rPr>
          <w:rFonts w:hint="default" w:ascii="仿宋_GB2312" w:hAnsi="仿宋_GB2312" w:eastAsia="仿宋_GB2312" w:cs="仿宋_GB2312"/>
          <w:spacing w:val="-17"/>
          <w:sz w:val="32"/>
          <w:szCs w:val="32"/>
          <w:lang w:val="en-US" w:eastAsia="zh-CN"/>
        </w:rPr>
        <w:t>50%</w:t>
      </w:r>
      <w:r>
        <w:rPr>
          <w:rFonts w:hint="eastAsia" w:ascii="仿宋_GB2312" w:hAnsi="仿宋_GB2312" w:eastAsia="仿宋_GB2312" w:cs="仿宋_GB2312"/>
          <w:spacing w:val="-17"/>
          <w:sz w:val="32"/>
          <w:szCs w:val="32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特此更正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福建省盐业集团有限责任公司</w:t>
      </w:r>
    </w:p>
    <w:p>
      <w:pPr>
        <w:pStyle w:val="2"/>
        <w:pBdr>
          <w:bottom w:val="single" w:color="auto" w:sz="4" w:space="0"/>
        </w:pBdr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更正公告回执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收到福建省盐业集团有限责任公司《IT硬件维保服务项目招标文件更正公告》，我们将视此更正公告内容为本项目招标文件的组成部分，本次更正的内容不影响投标文件编制，我们将按招标文件的要求参与招标活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68" w:firstLineChars="12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单位名称：（公章）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68" w:firstLineChars="12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日期：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68" w:firstLineChars="12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</w:pPr>
    </w:p>
    <w:p>
      <w:pPr>
        <w:pStyle w:val="2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请将</w:t>
      </w:r>
      <w:r>
        <w:rPr>
          <w:rFonts w:hint="default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2023</w:t>
      </w:r>
      <w:r>
        <w:rPr>
          <w:rFonts w:hint="eastAsia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年</w:t>
      </w:r>
      <w:r>
        <w:rPr>
          <w:rFonts w:hint="default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月</w:t>
      </w:r>
      <w:r>
        <w:rPr>
          <w:rFonts w:hint="default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日将回执扫描件寄至销售一部邮箱sgs</w:t>
      </w:r>
      <w:r>
        <w:rPr>
          <w:rFonts w:hint="default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scyx</w:t>
      </w:r>
      <w:r>
        <w:rPr>
          <w:rFonts w:hint="eastAsia" w:ascii="宋体" w:hAnsi="宋体" w:eastAsia="宋体" w:cs="宋体"/>
          <w:b w:val="0"/>
          <w:bCs w:val="0"/>
          <w:spacing w:val="-6"/>
          <w:sz w:val="21"/>
          <w:szCs w:val="21"/>
          <w:lang w:val="en-US" w:eastAsia="zh-CN"/>
        </w:rPr>
        <w:t>yb@fjsalt.com，开标时请携带原件查验。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55728"/>
    <w:rsid w:val="09E672B0"/>
    <w:rsid w:val="321D414D"/>
    <w:rsid w:val="4A010A53"/>
    <w:rsid w:val="5AB208FE"/>
    <w:rsid w:val="5F2E35B4"/>
    <w:rsid w:val="68421F9A"/>
    <w:rsid w:val="7517668F"/>
    <w:rsid w:val="757032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_ad81b47b-6779-4c76-b471-79375858c8cb"/>
    <w:basedOn w:val="1"/>
    <w:qFormat/>
    <w:uiPriority w:val="0"/>
    <w:pPr>
      <w:ind w:firstLine="20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吴朝晖</cp:lastModifiedBy>
  <cp:lastPrinted>2023-05-05T06:47:00Z</cp:lastPrinted>
  <dcterms:modified xsi:type="dcterms:W3CDTF">2023-05-05T08:21:04Z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2678B6C9AFD54F0EA94C16C522FF9937</vt:lpwstr>
  </property>
</Properties>
</file>