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1040" w:firstLineChars="200"/>
        <w:jc w:val="center"/>
        <w:rPr>
          <w:rFonts w:hint="eastAsia" w:hAnsi="宋体" w:cs="宋体"/>
          <w:bCs/>
          <w:sz w:val="52"/>
          <w:szCs w:val="52"/>
        </w:rPr>
      </w:pPr>
    </w:p>
    <w:p>
      <w:pPr>
        <w:pStyle w:val="5"/>
        <w:ind w:firstLine="1040" w:firstLineChars="200"/>
        <w:jc w:val="both"/>
        <w:rPr>
          <w:rFonts w:hint="eastAsia" w:hAnsi="宋体" w:cs="宋体"/>
          <w:bCs/>
          <w:sz w:val="52"/>
          <w:szCs w:val="52"/>
        </w:rPr>
      </w:pPr>
      <w:r>
        <w:rPr>
          <w:rFonts w:hint="eastAsia" w:hAnsi="宋体" w:cs="宋体"/>
          <w:bCs/>
          <w:sz w:val="52"/>
          <w:szCs w:val="52"/>
        </w:rPr>
        <w:t>福建省莆田市晶秀轻化有限公司</w:t>
      </w:r>
    </w:p>
    <w:p>
      <w:pPr>
        <w:pStyle w:val="5"/>
        <w:ind w:firstLine="3120" w:firstLineChars="600"/>
        <w:jc w:val="both"/>
        <w:rPr>
          <w:rFonts w:hint="eastAsia" w:hAnsi="宋体" w:cs="宋体"/>
          <w:b/>
          <w:bCs w:val="0"/>
          <w:sz w:val="52"/>
          <w:szCs w:val="52"/>
        </w:rPr>
      </w:pPr>
    </w:p>
    <w:p>
      <w:pPr>
        <w:pStyle w:val="5"/>
        <w:ind w:firstLine="2600" w:firstLineChars="500"/>
        <w:jc w:val="both"/>
        <w:rPr>
          <w:rFonts w:hint="eastAsia" w:hAnsi="宋体" w:cs="宋体"/>
          <w:b w:val="0"/>
          <w:bCs/>
          <w:sz w:val="52"/>
          <w:szCs w:val="52"/>
        </w:rPr>
      </w:pPr>
      <w:r>
        <w:rPr>
          <w:rFonts w:hint="eastAsia" w:hAnsi="宋体" w:cs="宋体"/>
          <w:b/>
          <w:bCs w:val="0"/>
          <w:sz w:val="52"/>
          <w:szCs w:val="52"/>
          <w:lang w:eastAsia="zh-CN"/>
        </w:rPr>
        <w:t>吨袋集装袋</w:t>
      </w:r>
      <w:r>
        <w:rPr>
          <w:rFonts w:hint="eastAsia" w:hAnsi="宋体" w:cs="宋体"/>
          <w:b/>
          <w:bCs w:val="0"/>
          <w:sz w:val="52"/>
          <w:szCs w:val="52"/>
        </w:rPr>
        <w:t>采购</w:t>
      </w:r>
    </w:p>
    <w:p>
      <w:pPr>
        <w:pStyle w:val="5"/>
        <w:ind w:firstLine="3608" w:firstLineChars="694"/>
        <w:jc w:val="both"/>
        <w:rPr>
          <w:rFonts w:hint="eastAsia" w:hAnsi="宋体" w:cs="宋体"/>
          <w:b w:val="0"/>
          <w:bCs/>
          <w:sz w:val="52"/>
          <w:szCs w:val="52"/>
        </w:rPr>
      </w:pPr>
    </w:p>
    <w:p>
      <w:pPr>
        <w:pStyle w:val="5"/>
        <w:ind w:firstLine="2520" w:firstLineChars="300"/>
        <w:jc w:val="both"/>
        <w:rPr>
          <w:rFonts w:hint="eastAsia" w:hAnsi="宋体"/>
          <w:b/>
          <w:bCs/>
          <w:sz w:val="84"/>
          <w:szCs w:val="84"/>
        </w:rPr>
      </w:pPr>
      <w:r>
        <w:rPr>
          <w:rFonts w:hint="eastAsia" w:hAnsi="宋体" w:cs="宋体"/>
          <w:b/>
          <w:bCs w:val="0"/>
          <w:sz w:val="84"/>
          <w:szCs w:val="84"/>
          <w:lang w:val="en-US" w:eastAsia="zh-CN"/>
        </w:rPr>
        <w:t>招标</w:t>
      </w:r>
      <w:r>
        <w:rPr>
          <w:rFonts w:hint="eastAsia" w:hAnsi="宋体" w:cs="宋体"/>
          <w:b/>
          <w:bCs w:val="0"/>
          <w:sz w:val="84"/>
          <w:szCs w:val="84"/>
        </w:rPr>
        <w:t>文件</w:t>
      </w:r>
    </w:p>
    <w:p>
      <w:pPr>
        <w:pStyle w:val="5"/>
        <w:jc w:val="center"/>
        <w:rPr>
          <w:rFonts w:hint="eastAsia" w:hAnsi="宋体"/>
          <w:sz w:val="44"/>
        </w:rPr>
      </w:pPr>
    </w:p>
    <w:p>
      <w:pPr>
        <w:pStyle w:val="5"/>
        <w:ind w:firstLine="3520" w:firstLineChars="800"/>
        <w:jc w:val="both"/>
        <w:rPr>
          <w:rFonts w:hint="eastAsia" w:hAnsi="宋体" w:eastAsia="宋体"/>
          <w:sz w:val="44"/>
          <w:lang w:val="en-US" w:eastAsia="zh-CN"/>
        </w:rPr>
      </w:pPr>
      <w:r>
        <w:rPr>
          <w:rFonts w:hint="eastAsia" w:hAnsi="宋体"/>
          <w:sz w:val="44"/>
          <w:lang w:val="en-US" w:eastAsia="zh-CN"/>
        </w:rPr>
        <w:t>(第二次）</w:t>
      </w:r>
    </w:p>
    <w:p>
      <w:pPr>
        <w:pStyle w:val="5"/>
        <w:jc w:val="center"/>
        <w:rPr>
          <w:rFonts w:hint="eastAsia" w:hAnsi="宋体"/>
          <w:sz w:val="44"/>
        </w:rPr>
      </w:pPr>
    </w:p>
    <w:p>
      <w:pPr>
        <w:spacing w:line="500" w:lineRule="exact"/>
        <w:ind w:firstLine="643"/>
        <w:jc w:val="center"/>
        <w:rPr>
          <w:rFonts w:ascii="宋体" w:hAnsi="宋体"/>
          <w:b/>
          <w:bCs/>
          <w:sz w:val="32"/>
          <w:szCs w:val="32"/>
          <w:highlight w:val="none"/>
        </w:rPr>
      </w:pPr>
    </w:p>
    <w:p>
      <w:pPr>
        <w:spacing w:line="500" w:lineRule="exact"/>
        <w:ind w:firstLine="2160" w:firstLineChars="600"/>
        <w:jc w:val="both"/>
        <w:rPr>
          <w:rFonts w:ascii="宋体" w:hAnsi="宋体"/>
          <w:b/>
          <w:bCs/>
          <w:sz w:val="36"/>
          <w:szCs w:val="36"/>
          <w:highlight w:val="none"/>
          <w:lang w:val="en-US"/>
        </w:rPr>
      </w:pPr>
      <w:r>
        <w:rPr>
          <w:rFonts w:hint="eastAsia" w:ascii="宋体" w:hAnsi="宋体"/>
          <w:b/>
          <w:bCs/>
          <w:sz w:val="36"/>
          <w:szCs w:val="36"/>
          <w:highlight w:val="none"/>
          <w:lang w:eastAsia="zh-CN"/>
        </w:rPr>
        <w:t>项</w:t>
      </w:r>
      <w:r>
        <w:rPr>
          <w:rFonts w:hint="eastAsia" w:ascii="宋体" w:hAnsi="宋体"/>
          <w:b/>
          <w:bCs/>
          <w:sz w:val="36"/>
          <w:szCs w:val="36"/>
          <w:highlight w:val="none"/>
        </w:rPr>
        <w:t>目编号:</w:t>
      </w:r>
      <w:r>
        <w:rPr>
          <w:rFonts w:hint="eastAsia" w:ascii="宋体" w:hAnsi="宋体"/>
          <w:b/>
          <w:bCs/>
          <w:sz w:val="36"/>
          <w:szCs w:val="36"/>
          <w:highlight w:val="none"/>
          <w:lang w:val="en-US" w:eastAsia="zh-CN"/>
        </w:rPr>
        <w:t>JXZB-202503</w:t>
      </w:r>
    </w:p>
    <w:p>
      <w:pPr>
        <w:spacing w:line="240" w:lineRule="atLeast"/>
        <w:ind w:left="2234" w:leftChars="1064" w:firstLine="0" w:firstLineChars="0"/>
        <w:jc w:val="both"/>
        <w:rPr>
          <w:rFonts w:hint="eastAsia" w:ascii="宋体" w:hAnsi="宋体" w:eastAsia="宋体" w:cs="宋体"/>
          <w:b/>
          <w:bCs/>
          <w:sz w:val="36"/>
          <w:szCs w:val="36"/>
          <w:highlight w:val="none"/>
        </w:rPr>
      </w:pPr>
      <w:r>
        <w:rPr>
          <w:rFonts w:hint="eastAsia" w:ascii="宋体" w:hAnsi="宋体"/>
          <w:b/>
          <w:bCs/>
          <w:color w:val="000000"/>
          <w:sz w:val="36"/>
          <w:szCs w:val="36"/>
          <w:highlight w:val="none"/>
        </w:rPr>
        <w:t>项目名称</w:t>
      </w:r>
      <w:r>
        <w:rPr>
          <w:rFonts w:hint="eastAsia" w:ascii="宋体" w:hAnsi="宋体"/>
          <w:b/>
          <w:bCs/>
          <w:color w:val="000000"/>
          <w:sz w:val="36"/>
          <w:szCs w:val="36"/>
          <w:highlight w:val="none"/>
          <w:lang w:val="en-US" w:eastAsia="zh-CN"/>
        </w:rPr>
        <w:t>:吨袋集装袋</w:t>
      </w:r>
      <w:r>
        <w:rPr>
          <w:rFonts w:hint="eastAsia" w:hAnsi="宋体" w:cs="宋体"/>
          <w:b/>
          <w:bCs w:val="0"/>
          <w:sz w:val="36"/>
          <w:szCs w:val="36"/>
        </w:rPr>
        <w:t>采购</w:t>
      </w:r>
    </w:p>
    <w:p>
      <w:pPr>
        <w:spacing w:line="240" w:lineRule="atLeast"/>
        <w:ind w:firstLine="562"/>
        <w:jc w:val="center"/>
        <w:rPr>
          <w:rFonts w:ascii="宋体" w:hAnsi="宋体"/>
          <w:b/>
          <w:bCs/>
          <w:sz w:val="36"/>
          <w:szCs w:val="36"/>
          <w:highlight w:val="none"/>
        </w:rPr>
      </w:pPr>
    </w:p>
    <w:p>
      <w:pPr>
        <w:spacing w:line="560" w:lineRule="exact"/>
        <w:jc w:val="center"/>
        <w:rPr>
          <w:rFonts w:hint="eastAsia" w:ascii="宋体" w:hAnsi="宋体"/>
          <w:b/>
          <w:bCs/>
          <w:sz w:val="36"/>
          <w:szCs w:val="36"/>
          <w:highlight w:val="none"/>
          <w:u w:val="single"/>
        </w:rPr>
      </w:pPr>
      <w:r>
        <w:rPr>
          <w:rFonts w:hint="eastAsia" w:ascii="宋体" w:hAnsi="宋体"/>
          <w:b/>
          <w:bCs/>
          <w:sz w:val="36"/>
          <w:szCs w:val="36"/>
          <w:highlight w:val="none"/>
          <w:lang w:val="en-US" w:eastAsia="zh-CN"/>
        </w:rPr>
        <w:t>招标</w:t>
      </w:r>
      <w:r>
        <w:rPr>
          <w:rFonts w:ascii="宋体" w:hAnsi="宋体"/>
          <w:b/>
          <w:bCs/>
          <w:sz w:val="36"/>
          <w:szCs w:val="36"/>
          <w:highlight w:val="none"/>
        </w:rPr>
        <w:t>人</w:t>
      </w:r>
      <w:r>
        <w:rPr>
          <w:rFonts w:hint="eastAsia" w:ascii="宋体" w:hAnsi="宋体"/>
          <w:b/>
          <w:bCs/>
          <w:sz w:val="36"/>
          <w:szCs w:val="36"/>
          <w:highlight w:val="none"/>
          <w:lang w:eastAsia="zh-CN"/>
        </w:rPr>
        <w:t>：</w:t>
      </w:r>
      <w:r>
        <w:rPr>
          <w:rFonts w:hint="eastAsia" w:ascii="宋体" w:hAnsi="宋体"/>
          <w:b/>
          <w:bCs/>
          <w:sz w:val="36"/>
          <w:szCs w:val="36"/>
          <w:highlight w:val="none"/>
          <w:u w:val="single"/>
        </w:rPr>
        <w:t>福建省</w:t>
      </w:r>
      <w:r>
        <w:rPr>
          <w:rFonts w:hint="eastAsia" w:ascii="宋体" w:hAnsi="宋体"/>
          <w:b/>
          <w:bCs/>
          <w:sz w:val="36"/>
          <w:szCs w:val="36"/>
          <w:highlight w:val="none"/>
          <w:u w:val="single"/>
          <w:lang w:eastAsia="zh-CN"/>
        </w:rPr>
        <w:t>莆田市</w:t>
      </w:r>
      <w:r>
        <w:rPr>
          <w:rFonts w:hint="eastAsia" w:ascii="宋体" w:hAnsi="宋体"/>
          <w:b/>
          <w:bCs/>
          <w:sz w:val="36"/>
          <w:szCs w:val="36"/>
          <w:highlight w:val="none"/>
          <w:u w:val="single"/>
        </w:rPr>
        <w:t>晶</w:t>
      </w:r>
      <w:r>
        <w:rPr>
          <w:rFonts w:hint="eastAsia" w:ascii="宋体" w:hAnsi="宋体"/>
          <w:b/>
          <w:bCs/>
          <w:sz w:val="36"/>
          <w:szCs w:val="36"/>
          <w:highlight w:val="none"/>
          <w:u w:val="single"/>
          <w:lang w:eastAsia="zh-CN"/>
        </w:rPr>
        <w:t>秀</w:t>
      </w:r>
      <w:r>
        <w:rPr>
          <w:rFonts w:hint="eastAsia" w:ascii="宋体" w:hAnsi="宋体"/>
          <w:b/>
          <w:bCs/>
          <w:sz w:val="36"/>
          <w:szCs w:val="36"/>
          <w:highlight w:val="none"/>
          <w:u w:val="single"/>
        </w:rPr>
        <w:t>轻化有限公司</w:t>
      </w:r>
    </w:p>
    <w:p>
      <w:pPr>
        <w:spacing w:line="560" w:lineRule="exact"/>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jc w:val="center"/>
        <w:rPr>
          <w:rFonts w:ascii="宋体" w:hAnsi="宋体"/>
          <w:b/>
          <w:bCs/>
          <w:sz w:val="36"/>
          <w:szCs w:val="36"/>
          <w:highlight w:val="none"/>
        </w:rPr>
      </w:pPr>
      <w:r>
        <w:rPr>
          <w:rFonts w:hint="eastAsia" w:ascii="宋体" w:hAnsi="宋体"/>
          <w:b/>
          <w:bCs/>
          <w:sz w:val="36"/>
          <w:szCs w:val="36"/>
          <w:highlight w:val="none"/>
        </w:rPr>
        <w:t>二</w:t>
      </w:r>
      <w:r>
        <w:rPr>
          <w:rFonts w:hint="eastAsia" w:ascii="宋体" w:hAnsi="宋体"/>
          <w:b/>
          <w:bCs/>
          <w:sz w:val="36"/>
          <w:szCs w:val="36"/>
          <w:highlight w:val="none"/>
          <w:lang w:val="en-US" w:eastAsia="zh-CN"/>
        </w:rPr>
        <w:t>0二五</w:t>
      </w:r>
      <w:r>
        <w:rPr>
          <w:rFonts w:hint="eastAsia" w:ascii="宋体" w:hAnsi="宋体"/>
          <w:b/>
          <w:bCs/>
          <w:sz w:val="36"/>
          <w:szCs w:val="36"/>
          <w:highlight w:val="none"/>
        </w:rPr>
        <w:t>年</w:t>
      </w:r>
      <w:r>
        <w:rPr>
          <w:rFonts w:hint="eastAsia" w:ascii="宋体" w:hAnsi="宋体"/>
          <w:b/>
          <w:bCs/>
          <w:sz w:val="36"/>
          <w:szCs w:val="36"/>
          <w:highlight w:val="none"/>
          <w:lang w:val="en-US" w:eastAsia="zh-CN"/>
        </w:rPr>
        <w:t>三</w:t>
      </w:r>
      <w:r>
        <w:rPr>
          <w:rFonts w:hint="eastAsia" w:ascii="宋体" w:hAnsi="宋体"/>
          <w:b/>
          <w:bCs/>
          <w:sz w:val="36"/>
          <w:szCs w:val="36"/>
          <w:highlight w:val="none"/>
        </w:rPr>
        <w:t>月</w:t>
      </w:r>
    </w:p>
    <w:p>
      <w:pPr>
        <w:jc w:val="left"/>
        <w:rPr>
          <w:rFonts w:hAnsi="宋体"/>
          <w:b/>
          <w:color w:val="000000"/>
          <w:sz w:val="40"/>
          <w:szCs w:val="40"/>
          <w:highlight w:val="none"/>
        </w:rPr>
      </w:pPr>
      <w:r>
        <w:rPr>
          <w:rFonts w:hint="eastAsia" w:hAnsi="宋体"/>
          <w:b/>
          <w:color w:val="000000"/>
          <w:sz w:val="40"/>
          <w:szCs w:val="40"/>
          <w:highlight w:val="none"/>
        </w:rPr>
        <w:t>目   录</w:t>
      </w:r>
    </w:p>
    <w:p>
      <w:pPr>
        <w:pStyle w:val="9"/>
        <w:tabs>
          <w:tab w:val="left" w:pos="1680"/>
        </w:tabs>
        <w:rPr>
          <w:rFonts w:hint="eastAsia" w:ascii="等线" w:hAnsi="等线" w:eastAsia="宋体"/>
          <w:bCs w:val="0"/>
          <w:caps w:val="0"/>
          <w:sz w:val="32"/>
          <w:szCs w:val="32"/>
          <w:highlight w:val="none"/>
          <w:lang w:val="en-US" w:eastAsia="zh-CN"/>
        </w:rPr>
      </w:pPr>
      <w:r>
        <w:rPr>
          <w:color w:val="000000"/>
          <w:sz w:val="32"/>
          <w:szCs w:val="32"/>
          <w:highlight w:val="none"/>
        </w:rPr>
        <w:fldChar w:fldCharType="begin"/>
      </w:r>
      <w:r>
        <w:rPr>
          <w:color w:val="000000"/>
          <w:sz w:val="32"/>
          <w:szCs w:val="32"/>
          <w:highlight w:val="none"/>
        </w:rPr>
        <w:instrText xml:space="preserve"> </w:instrText>
      </w:r>
      <w:r>
        <w:rPr>
          <w:rFonts w:hint="eastAsia"/>
          <w:color w:val="000000"/>
          <w:sz w:val="32"/>
          <w:szCs w:val="32"/>
          <w:highlight w:val="none"/>
        </w:rPr>
        <w:instrText xml:space="preserve">TOC \o "1-2" \h \z \u</w:instrText>
      </w:r>
      <w:r>
        <w:rPr>
          <w:color w:val="000000"/>
          <w:sz w:val="32"/>
          <w:szCs w:val="32"/>
          <w:highlight w:val="none"/>
        </w:rPr>
        <w:instrText xml:space="preserve"> </w:instrText>
      </w:r>
      <w:r>
        <w:rPr>
          <w:color w:val="000000"/>
          <w:sz w:val="32"/>
          <w:szCs w:val="32"/>
          <w:highlight w:val="none"/>
        </w:rPr>
        <w:fldChar w:fldCharType="separate"/>
      </w:r>
      <w:r>
        <w:rPr>
          <w:sz w:val="32"/>
          <w:szCs w:val="32"/>
          <w:highlight w:val="none"/>
        </w:rPr>
        <w:fldChar w:fldCharType="begin"/>
      </w:r>
      <w:r>
        <w:rPr>
          <w:sz w:val="32"/>
          <w:szCs w:val="32"/>
          <w:highlight w:val="none"/>
        </w:rPr>
        <w:instrText xml:space="preserve"> HYPERLINK \l "_Toc489962458"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一</w:t>
      </w:r>
      <w:r>
        <w:rPr>
          <w:rStyle w:val="13"/>
          <w:b/>
          <w:sz w:val="32"/>
          <w:szCs w:val="32"/>
          <w:highlight w:val="none"/>
        </w:rPr>
        <w:t>章</w:t>
      </w:r>
      <w:r>
        <w:rPr>
          <w:rStyle w:val="13"/>
          <w:rFonts w:hint="eastAsia"/>
          <w:b/>
          <w:sz w:val="32"/>
          <w:szCs w:val="32"/>
          <w:highlight w:val="none"/>
        </w:rPr>
        <w:t xml:space="preserve"> </w:t>
      </w:r>
      <w:r>
        <w:rPr>
          <w:rStyle w:val="13"/>
          <w:rFonts w:hint="eastAsia"/>
          <w:b/>
          <w:sz w:val="32"/>
          <w:szCs w:val="32"/>
          <w:highlight w:val="none"/>
          <w:lang w:val="en-US" w:eastAsia="zh-CN"/>
        </w:rPr>
        <w:t>投标人</w:t>
      </w:r>
      <w:r>
        <w:rPr>
          <w:rStyle w:val="13"/>
          <w:b/>
          <w:sz w:val="32"/>
          <w:szCs w:val="32"/>
          <w:highlight w:val="none"/>
        </w:rPr>
        <w:t>须知</w:t>
      </w:r>
      <w:r>
        <w:rPr>
          <w:sz w:val="32"/>
          <w:szCs w:val="32"/>
          <w:highlight w:val="none"/>
        </w:rPr>
        <w:tab/>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"_Toc489962465"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二</w:t>
      </w:r>
      <w:r>
        <w:rPr>
          <w:rStyle w:val="13"/>
          <w:b/>
          <w:sz w:val="32"/>
          <w:szCs w:val="32"/>
          <w:highlight w:val="none"/>
        </w:rPr>
        <w:t>章 合同格式</w:t>
      </w:r>
      <w:r>
        <w:rPr>
          <w:sz w:val="32"/>
          <w:szCs w:val="32"/>
          <w:highlight w:val="none"/>
        </w:rPr>
        <w:tab/>
      </w:r>
      <w:r>
        <w:rPr>
          <w:rFonts w:hint="eastAsia"/>
          <w:sz w:val="32"/>
          <w:szCs w:val="32"/>
          <w:highlight w:val="none"/>
          <w:lang w:val="en-US" w:eastAsia="zh-CN"/>
        </w:rPr>
        <w:t>1</w:t>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"_Toc489962467"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三</w:t>
      </w:r>
      <w:r>
        <w:rPr>
          <w:rStyle w:val="13"/>
          <w:b/>
          <w:sz w:val="32"/>
          <w:szCs w:val="32"/>
          <w:highlight w:val="none"/>
        </w:rPr>
        <w:t xml:space="preserve">章 </w:t>
      </w:r>
      <w:r>
        <w:rPr>
          <w:rStyle w:val="13"/>
          <w:rFonts w:hint="eastAsia"/>
          <w:b/>
          <w:sz w:val="32"/>
          <w:szCs w:val="32"/>
          <w:highlight w:val="none"/>
          <w:lang w:val="en-US" w:eastAsia="zh-CN"/>
        </w:rPr>
        <w:t>投标</w:t>
      </w:r>
      <w:r>
        <w:rPr>
          <w:rStyle w:val="13"/>
          <w:b/>
          <w:sz w:val="32"/>
          <w:szCs w:val="32"/>
          <w:highlight w:val="none"/>
        </w:rPr>
        <w:t>文件格式</w:t>
      </w:r>
      <w:r>
        <w:rPr>
          <w:sz w:val="32"/>
          <w:szCs w:val="32"/>
          <w:highlight w:val="none"/>
        </w:rPr>
        <w:tab/>
      </w:r>
      <w:r>
        <w:rPr>
          <w:sz w:val="32"/>
          <w:szCs w:val="32"/>
          <w:highlight w:val="none"/>
        </w:rPr>
        <w:fldChar w:fldCharType="begin"/>
      </w:r>
      <w:r>
        <w:rPr>
          <w:sz w:val="32"/>
          <w:szCs w:val="32"/>
          <w:highlight w:val="none"/>
        </w:rPr>
        <w:instrText xml:space="preserve"> PAGEREF _Toc489962467 \h </w:instrText>
      </w:r>
      <w:r>
        <w:rPr>
          <w:sz w:val="32"/>
          <w:szCs w:val="32"/>
          <w:highlight w:val="none"/>
        </w:rPr>
        <w:fldChar w:fldCharType="separate"/>
      </w:r>
      <w:r>
        <w:rPr>
          <w:sz w:val="32"/>
          <w:szCs w:val="32"/>
          <w:highlight w:val="none"/>
        </w:rPr>
        <w:t>1</w:t>
      </w:r>
      <w:r>
        <w:rPr>
          <w:rFonts w:hint="eastAsia"/>
          <w:sz w:val="32"/>
          <w:szCs w:val="32"/>
          <w:highlight w:val="none"/>
          <w:lang w:val="en-US" w:eastAsia="zh-CN"/>
        </w:rPr>
        <w:t>7</w:t>
      </w:r>
      <w:r>
        <w:rPr>
          <w:sz w:val="32"/>
          <w:szCs w:val="32"/>
          <w:highlight w:val="none"/>
        </w:rPr>
        <w:t xml:space="preserve"> </w:t>
      </w:r>
      <w:r>
        <w:rPr>
          <w:sz w:val="32"/>
          <w:szCs w:val="32"/>
          <w:highlight w:val="none"/>
        </w:rPr>
        <w:fldChar w:fldCharType="end"/>
      </w:r>
      <w:r>
        <w:rPr>
          <w:sz w:val="32"/>
          <w:szCs w:val="32"/>
          <w:highlight w:val="none"/>
        </w:rPr>
        <w:fldChar w:fldCharType="end"/>
      </w:r>
    </w:p>
    <w:p>
      <w:pPr>
        <w:pStyle w:val="9"/>
        <w:rPr>
          <w:rFonts w:ascii="宋体" w:hAnsi="宋体"/>
          <w:b/>
          <w:color w:val="000000"/>
          <w:sz w:val="32"/>
          <w:szCs w:val="32"/>
          <w:highlight w:val="none"/>
        </w:rPr>
        <w:sectPr>
          <w:headerReference r:id="rId4" w:type="first"/>
          <w:footerReference r:id="rId7" w:type="first"/>
          <w:headerReference r:id="rId3" w:type="default"/>
          <w:footerReference r:id="rId5" w:type="default"/>
          <w:footerReference r:id="rId6" w:type="even"/>
          <w:pgSz w:w="11906" w:h="16838"/>
          <w:pgMar w:top="1304" w:right="1134" w:bottom="1304" w:left="1531" w:header="851" w:footer="992" w:gutter="0"/>
          <w:pgBorders>
            <w:top w:val="none" w:sz="0" w:space="0"/>
            <w:left w:val="none" w:sz="0" w:space="0"/>
            <w:bottom w:val="none" w:sz="0" w:space="0"/>
            <w:right w:val="none" w:sz="0" w:space="0"/>
          </w:pgBorders>
          <w:pgNumType w:fmt="numberInDash" w:start="0"/>
          <w:cols w:space="720" w:num="1"/>
          <w:docGrid w:type="linesAndChars" w:linePitch="436" w:charSpace="195"/>
        </w:sectPr>
      </w:pPr>
      <w:r>
        <w:rPr>
          <w:bCs w:val="0"/>
          <w:color w:val="000000"/>
          <w:sz w:val="32"/>
          <w:szCs w:val="32"/>
          <w:highlight w:val="none"/>
        </w:rPr>
        <w:fldChar w:fldCharType="end"/>
      </w:r>
    </w:p>
    <w:p>
      <w:pPr>
        <w:pStyle w:val="17"/>
        <w:numPr>
          <w:ilvl w:val="0"/>
          <w:numId w:val="2"/>
        </w:numPr>
        <w:spacing w:line="440" w:lineRule="exact"/>
        <w:ind w:right="604"/>
        <w:jc w:val="center"/>
        <w:outlineLvl w:val="0"/>
        <w:rPr>
          <w:rFonts w:ascii="宋体" w:hAnsi="宋体"/>
          <w:b/>
          <w:color w:val="000000"/>
          <w:sz w:val="30"/>
          <w:szCs w:val="30"/>
          <w:highlight w:val="none"/>
        </w:rPr>
      </w:pPr>
      <w:r>
        <w:rPr>
          <w:rFonts w:hint="eastAsia" w:ascii="宋体" w:hAnsi="宋体"/>
          <w:b/>
          <w:color w:val="000000"/>
          <w:sz w:val="30"/>
          <w:szCs w:val="30"/>
          <w:highlight w:val="none"/>
          <w:lang w:val="en-US" w:eastAsia="zh-CN"/>
        </w:rPr>
        <w:t>招标须知</w:t>
      </w:r>
    </w:p>
    <w:p>
      <w:pPr>
        <w:ind w:firstLine="480" w:firstLineChars="200"/>
        <w:rPr>
          <w:rFonts w:hint="eastAsia" w:ascii="宋体" w:hAnsi="宋体" w:eastAsia="宋体" w:cs="宋体"/>
          <w:color w:val="000000"/>
          <w:sz w:val="24"/>
          <w:szCs w:val="2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rPr>
        <w:t>福建省莆田市晶秀轻化有限公司（地址：莆田市秀屿区东峤镇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秀</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）因生产需要，拟对</w:t>
      </w:r>
      <w:r>
        <w:rPr>
          <w:rFonts w:hint="eastAsia" w:ascii="宋体" w:hAnsi="宋体" w:cs="宋体"/>
          <w:sz w:val="24"/>
          <w:szCs w:val="24"/>
          <w:lang w:eastAsia="zh-CN"/>
        </w:rPr>
        <w:t>吨袋集装袋</w:t>
      </w:r>
      <w:r>
        <w:rPr>
          <w:rFonts w:hint="eastAsia" w:ascii="宋体" w:hAnsi="宋体" w:eastAsia="宋体" w:cs="宋体"/>
          <w:sz w:val="24"/>
          <w:szCs w:val="24"/>
        </w:rPr>
        <w:t>进行采购</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sz w:val="24"/>
          <w:szCs w:val="24"/>
          <w:lang w:eastAsia="zh-CN"/>
        </w:rPr>
        <w:t>，</w:t>
      </w:r>
      <w:r>
        <w:rPr>
          <w:rFonts w:hint="eastAsia" w:ascii="宋体" w:hAnsi="宋体" w:eastAsia="宋体" w:cs="宋体"/>
          <w:color w:val="000000"/>
          <w:sz w:val="24"/>
          <w:szCs w:val="24"/>
          <w:highlight w:val="none"/>
        </w:rPr>
        <w:t>采用</w:t>
      </w:r>
      <w:r>
        <w:rPr>
          <w:rFonts w:hint="eastAsia" w:ascii="宋体" w:hAnsi="宋体" w:eastAsia="宋体" w:cs="宋体"/>
          <w:color w:val="000000"/>
          <w:sz w:val="24"/>
          <w:szCs w:val="24"/>
          <w:highlight w:val="none"/>
          <w:lang w:val="en-US" w:eastAsia="zh-CN"/>
        </w:rPr>
        <w:t>公开招标</w:t>
      </w:r>
      <w:r>
        <w:rPr>
          <w:rFonts w:hint="eastAsia" w:ascii="宋体" w:hAnsi="宋体" w:eastAsia="宋体" w:cs="宋体"/>
          <w:color w:val="000000"/>
          <w:sz w:val="24"/>
          <w:szCs w:val="24"/>
          <w:highlight w:val="none"/>
        </w:rPr>
        <w:t>方式</w:t>
      </w:r>
      <w:r>
        <w:rPr>
          <w:rFonts w:hint="eastAsia" w:ascii="宋体" w:hAnsi="宋体" w:eastAsia="宋体" w:cs="宋体"/>
          <w:sz w:val="24"/>
          <w:szCs w:val="24"/>
        </w:rPr>
        <w:t>选择适合的供</w:t>
      </w:r>
      <w:r>
        <w:rPr>
          <w:rFonts w:hint="eastAsia" w:ascii="宋体" w:hAnsi="宋体" w:eastAsia="宋体" w:cs="宋体"/>
          <w:sz w:val="24"/>
          <w:szCs w:val="24"/>
          <w:lang w:val="en-US" w:eastAsia="zh-CN"/>
        </w:rPr>
        <w:t>应</w:t>
      </w:r>
      <w:r>
        <w:rPr>
          <w:rFonts w:hint="eastAsia" w:ascii="宋体" w:hAnsi="宋体" w:eastAsia="宋体" w:cs="宋体"/>
          <w:sz w:val="24"/>
          <w:szCs w:val="24"/>
        </w:rPr>
        <w:t>商，</w:t>
      </w:r>
      <w:r>
        <w:rPr>
          <w:rFonts w:hint="eastAsia" w:ascii="宋体" w:hAnsi="宋体" w:eastAsia="宋体" w:cs="宋体"/>
          <w:color w:val="000000"/>
          <w:sz w:val="24"/>
          <w:szCs w:val="24"/>
          <w:highlight w:val="none"/>
          <w:u w:val="none"/>
        </w:rPr>
        <w:t>欢迎中国境内合格的</w:t>
      </w:r>
      <w:r>
        <w:rPr>
          <w:rFonts w:hint="eastAsia" w:hAnsi="宋体" w:cs="宋体"/>
          <w:color w:val="000000"/>
          <w:sz w:val="24"/>
          <w:szCs w:val="24"/>
          <w:highlight w:val="none"/>
          <w:u w:val="none"/>
          <w:lang w:val="en-US" w:eastAsia="zh-CN"/>
        </w:rPr>
        <w:t>生产</w:t>
      </w:r>
      <w:r>
        <w:rPr>
          <w:rFonts w:hint="eastAsia" w:ascii="宋体" w:hAnsi="宋体" w:eastAsia="宋体" w:cs="宋体"/>
          <w:color w:val="000000"/>
          <w:sz w:val="24"/>
          <w:szCs w:val="24"/>
          <w:highlight w:val="none"/>
          <w:u w:val="none"/>
        </w:rPr>
        <w:t>企业参加</w:t>
      </w:r>
      <w:r>
        <w:rPr>
          <w:rFonts w:hint="eastAsia" w:ascii="宋体" w:hAnsi="宋体" w:eastAsia="宋体" w:cs="宋体"/>
          <w:color w:val="000000"/>
          <w:sz w:val="24"/>
          <w:szCs w:val="24"/>
          <w:highlight w:val="none"/>
          <w:u w:val="none"/>
          <w:lang w:val="en-US" w:eastAsia="zh-CN"/>
        </w:rPr>
        <w:t>投标</w:t>
      </w:r>
      <w:r>
        <w:rPr>
          <w:rFonts w:hint="eastAsia" w:ascii="宋体" w:hAnsi="宋体" w:eastAsia="宋体" w:cs="宋体"/>
          <w:color w:val="000000"/>
          <w:sz w:val="24"/>
          <w:szCs w:val="24"/>
          <w:highlight w:val="none"/>
          <w:u w:val="none"/>
        </w:rPr>
        <w:t>。</w:t>
      </w:r>
    </w:p>
    <w:p>
      <w:pPr>
        <w:keepNext w:val="0"/>
        <w:keepLines w:val="0"/>
        <w:pageBreakBefore w:val="0"/>
        <w:numPr>
          <w:ilvl w:val="0"/>
          <w:numId w:val="0"/>
        </w:numPr>
        <w:kinsoku/>
        <w:wordWrap/>
        <w:overflowPunct/>
        <w:topLinePunct w:val="0"/>
        <w:bidi w:val="0"/>
        <w:spacing w:before="120" w:line="440" w:lineRule="exact"/>
        <w:ind w:firstLine="482" w:firstLineChars="200"/>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一、</w:t>
      </w:r>
      <w:r>
        <w:rPr>
          <w:rFonts w:hint="eastAsia" w:ascii="宋体" w:hAnsi="宋体"/>
          <w:b/>
          <w:bCs/>
          <w:color w:val="000000"/>
          <w:sz w:val="24"/>
          <w:highlight w:val="none"/>
        </w:rPr>
        <w:t>项目</w:t>
      </w:r>
      <w:r>
        <w:rPr>
          <w:rFonts w:hint="eastAsia" w:ascii="宋体" w:hAnsi="宋体"/>
          <w:b/>
          <w:bCs/>
          <w:color w:val="000000"/>
          <w:sz w:val="24"/>
          <w:highlight w:val="none"/>
          <w:lang w:val="en-US" w:eastAsia="zh-CN"/>
        </w:rPr>
        <w:t>概况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b/>
          <w:bCs/>
          <w:sz w:val="24"/>
          <w:szCs w:val="24"/>
          <w:lang w:val="en-US" w:eastAsia="zh-CN"/>
        </w:rPr>
      </w:pPr>
      <w:r>
        <w:rPr>
          <w:rFonts w:hint="eastAsia" w:ascii="宋体" w:hAnsi="宋体"/>
          <w:color w:val="000000"/>
          <w:sz w:val="24"/>
          <w:highlight w:val="none"/>
          <w:lang w:val="en-US" w:eastAsia="zh-CN"/>
        </w:rPr>
        <w:t>1、</w:t>
      </w:r>
      <w:r>
        <w:rPr>
          <w:rFonts w:hint="eastAsia" w:ascii="宋体" w:hAnsi="宋体"/>
          <w:color w:val="000000"/>
          <w:sz w:val="24"/>
          <w:highlight w:val="none"/>
        </w:rPr>
        <w:t>项目编号：</w:t>
      </w:r>
      <w:r>
        <w:rPr>
          <w:rFonts w:ascii="宋体" w:hAnsi="宋体"/>
          <w:b/>
          <w:bCs/>
          <w:sz w:val="24"/>
          <w:szCs w:val="24"/>
        </w:rPr>
        <w:t>J</w:t>
      </w:r>
      <w:r>
        <w:rPr>
          <w:rFonts w:hint="eastAsia" w:ascii="宋体" w:hAnsi="宋体"/>
          <w:b/>
          <w:bCs/>
          <w:sz w:val="24"/>
          <w:szCs w:val="24"/>
          <w:lang w:val="en-US" w:eastAsia="zh-CN"/>
        </w:rPr>
        <w:t>XZB</w:t>
      </w:r>
      <w:r>
        <w:rPr>
          <w:rFonts w:ascii="宋体" w:hAnsi="宋体"/>
          <w:b/>
          <w:bCs/>
          <w:sz w:val="24"/>
          <w:szCs w:val="24"/>
        </w:rPr>
        <w:t>-20</w:t>
      </w:r>
      <w:r>
        <w:rPr>
          <w:rFonts w:hint="eastAsia" w:ascii="宋体" w:hAnsi="宋体"/>
          <w:b/>
          <w:bCs/>
          <w:sz w:val="24"/>
          <w:szCs w:val="24"/>
          <w:lang w:val="en-US" w:eastAsia="zh-CN"/>
        </w:rPr>
        <w:t>2502</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u w:val="single"/>
        </w:rPr>
      </w:pPr>
      <w:r>
        <w:rPr>
          <w:rFonts w:hint="eastAsia" w:ascii="宋体" w:hAnsi="宋体"/>
          <w:color w:val="000000"/>
          <w:sz w:val="24"/>
          <w:highlight w:val="none"/>
          <w:lang w:val="en-US" w:eastAsia="zh-CN"/>
        </w:rPr>
        <w:t>2</w:t>
      </w:r>
      <w:r>
        <w:rPr>
          <w:rFonts w:hint="eastAsia" w:ascii="宋体" w:hAnsi="宋体"/>
          <w:color w:val="000000"/>
          <w:sz w:val="24"/>
          <w:highlight w:val="none"/>
        </w:rPr>
        <w:t>、项目名称：</w:t>
      </w:r>
      <w:r>
        <w:rPr>
          <w:rFonts w:hint="eastAsia" w:ascii="宋体" w:hAnsi="宋体"/>
          <w:color w:val="000000"/>
          <w:sz w:val="24"/>
          <w:highlight w:val="none"/>
          <w:lang w:eastAsia="zh-CN"/>
        </w:rPr>
        <w:t>吨袋集装袋</w:t>
      </w:r>
      <w:r>
        <w:rPr>
          <w:rFonts w:hint="eastAsia" w:hAnsi="宋体"/>
          <w:color w:val="000000"/>
          <w:sz w:val="24"/>
          <w:highlight w:val="none"/>
        </w:rPr>
        <w:t>采购</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val="0"/>
          <w:color w:val="000000"/>
          <w:sz w:val="24"/>
          <w:szCs w:val="24"/>
          <w:highlight w:val="none"/>
          <w:lang w:val="en-US" w:eastAsia="zh-CN"/>
        </w:rPr>
        <w:t>项目</w:t>
      </w:r>
      <w:r>
        <w:rPr>
          <w:rFonts w:hint="eastAsia" w:ascii="宋体" w:hAnsi="宋体" w:eastAsia="宋体" w:cs="宋体"/>
          <w:b w:val="0"/>
          <w:bCs w:val="0"/>
          <w:color w:val="000000"/>
          <w:sz w:val="24"/>
          <w:szCs w:val="24"/>
        </w:rPr>
        <w:t>地点：</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r>
        <w:rPr>
          <w:rFonts w:hint="eastAsia" w:ascii="宋体" w:hAnsi="宋体" w:cs="宋体"/>
          <w:bCs/>
          <w:sz w:val="24"/>
          <w:szCs w:val="24"/>
          <w:lang w:val="en-US" w:eastAsia="zh-CN"/>
        </w:rPr>
        <w:t>。</w:t>
      </w:r>
    </w:p>
    <w:p>
      <w:pPr>
        <w:keepNext w:val="0"/>
        <w:keepLines w:val="0"/>
        <w:pageBreakBefore w:val="0"/>
        <w:kinsoku/>
        <w:wordWrap/>
        <w:overflowPunct/>
        <w:topLinePunct w:val="0"/>
        <w:bidi w:val="0"/>
        <w:spacing w:before="120" w:line="440" w:lineRule="exact"/>
        <w:ind w:right="-764" w:rightChars="-364" w:firstLine="480"/>
        <w:jc w:val="left"/>
        <w:rPr>
          <w:rFonts w:ascii="宋体" w:hAnsi="宋体"/>
          <w:b/>
          <w:bCs/>
          <w:color w:val="000000"/>
          <w:sz w:val="24"/>
          <w:highlight w:val="none"/>
        </w:rPr>
      </w:pPr>
      <w:r>
        <w:rPr>
          <w:rFonts w:hint="eastAsia" w:ascii="宋体" w:hAnsi="宋体"/>
          <w:b/>
          <w:bCs/>
          <w:color w:val="000000"/>
          <w:sz w:val="24"/>
          <w:highlight w:val="none"/>
          <w:lang w:val="en-US" w:eastAsia="zh-CN"/>
        </w:rPr>
        <w:t>二</w:t>
      </w:r>
      <w:r>
        <w:rPr>
          <w:rFonts w:hint="eastAsia" w:ascii="宋体" w:hAnsi="宋体"/>
          <w:b/>
          <w:bCs/>
          <w:color w:val="000000"/>
          <w:sz w:val="24"/>
          <w:highlight w:val="none"/>
        </w:rPr>
        <w:t>、</w:t>
      </w:r>
      <w:r>
        <w:rPr>
          <w:rFonts w:hint="eastAsia" w:hAnsi="宋体"/>
          <w:b/>
          <w:bCs/>
          <w:color w:val="000000"/>
          <w:sz w:val="24"/>
          <w:highlight w:val="none"/>
          <w:u w:val="none"/>
          <w:lang w:val="en-US" w:eastAsia="zh-CN"/>
        </w:rPr>
        <w:t>投标</w:t>
      </w:r>
      <w:r>
        <w:rPr>
          <w:rFonts w:hint="eastAsia" w:ascii="宋体" w:hAnsi="宋体"/>
          <w:b/>
          <w:bCs/>
          <w:color w:val="000000"/>
          <w:kern w:val="2"/>
          <w:highlight w:val="none"/>
          <w:u w:val="none"/>
        </w:rPr>
        <w:t>人</w:t>
      </w:r>
      <w:r>
        <w:rPr>
          <w:rFonts w:hint="eastAsia" w:ascii="宋体" w:hAnsi="宋体"/>
          <w:b/>
          <w:bCs/>
          <w:color w:val="000000"/>
          <w:sz w:val="24"/>
          <w:highlight w:val="none"/>
        </w:rPr>
        <w:t>资格标准</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lang w:eastAsia="zh-CN"/>
        </w:rPr>
      </w:pPr>
      <w:r>
        <w:rPr>
          <w:rFonts w:hint="eastAsia" w:ascii="宋体" w:hAnsi="宋体"/>
          <w:color w:val="000000"/>
          <w:kern w:val="2"/>
          <w:highlight w:val="none"/>
          <w:lang w:val="en-US" w:eastAsia="zh-CN"/>
        </w:rPr>
        <w:t>1</w:t>
      </w:r>
      <w:r>
        <w:rPr>
          <w:rFonts w:hint="eastAsia" w:ascii="宋体" w:hAnsi="宋体"/>
          <w:color w:val="000000"/>
          <w:kern w:val="2"/>
          <w:highlight w:val="none"/>
          <w:lang w:eastAsia="zh-CN"/>
        </w:rPr>
        <w:t>、</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必须是按照中华人民共和国有关法律设立，具有独立法人资格的企业（公司）</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且具备增值税一般纳税人资格</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ascii="宋体" w:hAnsi="宋体"/>
          <w:color w:val="000000"/>
          <w:kern w:val="2"/>
          <w:highlight w:val="none"/>
        </w:rPr>
      </w:pP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b/>
          <w:bCs/>
          <w:color w:val="000000"/>
          <w:kern w:val="2"/>
          <w:highlight w:val="none"/>
        </w:rPr>
        <w:t>必须提供</w:t>
      </w:r>
      <w:r>
        <w:rPr>
          <w:rFonts w:hint="eastAsia" w:ascii="宋体" w:hAnsi="宋体"/>
          <w:color w:val="000000"/>
          <w:kern w:val="2"/>
          <w:highlight w:val="none"/>
        </w:rPr>
        <w:t>《企业法人营业执照》复印件、</w:t>
      </w:r>
      <w:r>
        <w:rPr>
          <w:rFonts w:hint="eastAsia" w:ascii="宋体" w:hAnsi="宋体"/>
          <w:color w:val="000000"/>
          <w:kern w:val="2"/>
          <w:highlight w:val="none"/>
          <w:lang w:val="en-US" w:eastAsia="zh-CN"/>
        </w:rPr>
        <w:t>增值税一般纳税人资格证明材料</w:t>
      </w:r>
      <w:r>
        <w:rPr>
          <w:rFonts w:hint="eastAsia" w:ascii="宋体" w:hAnsi="宋体" w:cs="宋体"/>
          <w:b w:val="0"/>
          <w:bCs w:val="0"/>
          <w:color w:val="000000"/>
          <w:kern w:val="2"/>
          <w:sz w:val="24"/>
          <w:szCs w:val="24"/>
          <w:highlight w:val="none"/>
          <w:lang w:val="en-US" w:eastAsia="zh-CN"/>
        </w:rPr>
        <w:t>（证明材料</w:t>
      </w:r>
      <w:r>
        <w:rPr>
          <w:rFonts w:hint="eastAsia" w:ascii="宋体" w:hAnsi="宋体" w:cs="宋体"/>
          <w:b/>
          <w:bCs/>
          <w:color w:val="000000"/>
          <w:kern w:val="2"/>
          <w:sz w:val="24"/>
          <w:szCs w:val="24"/>
          <w:highlight w:val="none"/>
          <w:lang w:val="en-US" w:eastAsia="zh-CN"/>
        </w:rPr>
        <w:t>提供自行开具的增值税专用发票的复印件即可</w:t>
      </w:r>
      <w:r>
        <w:rPr>
          <w:rFonts w:hint="eastAsia" w:ascii="宋体" w:hAnsi="宋体" w:cs="宋体"/>
          <w:b w:val="0"/>
          <w:bCs w:val="0"/>
          <w:color w:val="000000"/>
          <w:kern w:val="2"/>
          <w:sz w:val="24"/>
          <w:szCs w:val="24"/>
          <w:highlight w:val="none"/>
          <w:lang w:val="en-US" w:eastAsia="zh-CN"/>
        </w:rPr>
        <w:t>）、生产许可证、印刷经营许可证，</w:t>
      </w:r>
      <w:r>
        <w:rPr>
          <w:rFonts w:hint="eastAsia" w:ascii="宋体" w:hAnsi="宋体" w:cs="宋体"/>
          <w:b/>
          <w:bCs/>
          <w:color w:val="000000"/>
          <w:kern w:val="2"/>
          <w:sz w:val="24"/>
          <w:szCs w:val="24"/>
          <w:highlight w:val="none"/>
          <w:lang w:val="en-US" w:eastAsia="zh-CN"/>
        </w:rPr>
        <w:t>并提供</w:t>
      </w:r>
      <w:r>
        <w:rPr>
          <w:rFonts w:hint="eastAsia" w:ascii="宋体" w:hAnsi="宋体"/>
          <w:color w:val="000000"/>
          <w:kern w:val="2"/>
          <w:highlight w:val="none"/>
        </w:rPr>
        <w:t>法人代表身份证</w:t>
      </w:r>
      <w:r>
        <w:rPr>
          <w:rFonts w:hint="eastAsia" w:ascii="宋体" w:hAnsi="宋体"/>
          <w:color w:val="000000"/>
          <w:kern w:val="2"/>
          <w:highlight w:val="none"/>
          <w:lang w:val="en-US" w:eastAsia="zh-CN"/>
        </w:rPr>
        <w:t>明书</w:t>
      </w:r>
      <w:r>
        <w:rPr>
          <w:rFonts w:hint="eastAsia" w:ascii="宋体" w:hAnsi="宋体"/>
          <w:color w:val="000000"/>
          <w:kern w:val="2"/>
          <w:highlight w:val="none"/>
          <w:lang w:eastAsia="zh-CN"/>
        </w:rPr>
        <w:t>、</w:t>
      </w:r>
      <w:r>
        <w:rPr>
          <w:rFonts w:hint="eastAsia" w:ascii="宋体" w:hAnsi="宋体" w:cs="宋体"/>
          <w:b w:val="0"/>
          <w:bCs w:val="0"/>
          <w:color w:val="000000"/>
          <w:kern w:val="2"/>
          <w:sz w:val="24"/>
          <w:szCs w:val="24"/>
          <w:highlight w:val="none"/>
          <w:lang w:val="en-US" w:eastAsia="zh-CN"/>
        </w:rPr>
        <w:t>授</w:t>
      </w:r>
      <w:r>
        <w:rPr>
          <w:rFonts w:hint="eastAsia" w:ascii="宋体" w:hAnsi="宋体"/>
          <w:color w:val="000000"/>
          <w:kern w:val="2"/>
          <w:highlight w:val="none"/>
        </w:rPr>
        <w:t>权委托书</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投标代表为法定代表人的无需提供</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原件</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rPr>
      </w:pPr>
      <w:r>
        <w:rPr>
          <w:rFonts w:hint="eastAsia" w:ascii="宋体" w:hAnsi="宋体"/>
          <w:color w:val="000000"/>
          <w:kern w:val="2"/>
          <w:highlight w:val="none"/>
          <w:lang w:val="en-US" w:eastAsia="zh-CN"/>
        </w:rPr>
        <w:t>2、</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w:t>
      </w:r>
      <w:r>
        <w:rPr>
          <w:rFonts w:hint="eastAsia" w:ascii="宋体" w:hAnsi="宋体"/>
          <w:color w:val="000000"/>
          <w:kern w:val="2"/>
          <w:highlight w:val="none"/>
          <w:lang w:val="en-US" w:eastAsia="zh-CN"/>
        </w:rPr>
        <w:t>所投标货物的</w:t>
      </w:r>
      <w:r>
        <w:rPr>
          <w:rFonts w:hint="eastAsia" w:ascii="宋体" w:hAnsi="宋体"/>
          <w:b/>
          <w:bCs/>
          <w:color w:val="000000"/>
          <w:kern w:val="2"/>
          <w:highlight w:val="none"/>
          <w:lang w:val="en-US" w:eastAsia="zh-CN"/>
        </w:rPr>
        <w:t>制造生产商</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eastAsia="宋体"/>
          <w:color w:val="000000"/>
          <w:kern w:val="2"/>
          <w:highlight w:val="none"/>
          <w:lang w:eastAsia="zh-CN"/>
        </w:rPr>
      </w:pPr>
      <w:r>
        <w:rPr>
          <w:rFonts w:hint="eastAsia" w:ascii="宋体" w:hAnsi="宋体"/>
          <w:color w:val="000000"/>
          <w:kern w:val="2"/>
          <w:highlight w:val="none"/>
          <w:lang w:val="en-US" w:eastAsia="zh-CN"/>
        </w:rPr>
        <w:t>3、</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必须具有良好的银行资信和商业信誉，没有处于被责令停业、财产被冻结、接管、破产状态，具备履行合同所需的</w:t>
      </w:r>
      <w:r>
        <w:rPr>
          <w:rFonts w:hint="eastAsia" w:ascii="宋体" w:hAnsi="宋体"/>
          <w:color w:val="000000"/>
          <w:kern w:val="2"/>
          <w:highlight w:val="none"/>
          <w:lang w:val="en-US" w:eastAsia="zh-CN"/>
        </w:rPr>
        <w:t>设备</w:t>
      </w:r>
      <w:r>
        <w:rPr>
          <w:rFonts w:hint="eastAsia" w:ascii="宋体" w:hAnsi="宋体"/>
          <w:color w:val="000000"/>
          <w:kern w:val="2"/>
          <w:highlight w:val="none"/>
        </w:rPr>
        <w:t>技术和生产能力；</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color w:val="000000"/>
          <w:kern w:val="2"/>
          <w:highlight w:val="none"/>
        </w:rPr>
        <w:t>财务状况良好，具备足够的流动资金承担本项目供货</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spacing w:before="120" w:line="440" w:lineRule="exact"/>
        <w:ind w:firstLine="482" w:firstLineChars="200"/>
        <w:rPr>
          <w:rFonts w:hint="eastAsia" w:ascii="宋体" w:hAnsi="宋体" w:eastAsia="宋体" w:cs="宋体"/>
          <w:b/>
          <w:bCs/>
          <w:color w:val="000000"/>
          <w:kern w:val="2"/>
          <w:sz w:val="24"/>
          <w:szCs w:val="24"/>
          <w:highlight w:val="none"/>
        </w:rPr>
      </w:pPr>
      <w:r>
        <w:rPr>
          <w:rFonts w:hint="eastAsia" w:ascii="宋体" w:hAnsi="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b/>
          <w:bCs/>
          <w:color w:val="000000"/>
          <w:sz w:val="24"/>
        </w:rPr>
        <w:t>投标有效期：投标截止后</w:t>
      </w:r>
      <w:r>
        <w:rPr>
          <w:rFonts w:hint="eastAsia" w:ascii="宋体" w:hAnsi="宋体"/>
          <w:b/>
          <w:bCs/>
          <w:color w:val="000000"/>
          <w:sz w:val="24"/>
          <w:lang w:val="en-US" w:eastAsia="zh-CN"/>
        </w:rPr>
        <w:t>9</w:t>
      </w:r>
      <w:r>
        <w:rPr>
          <w:rFonts w:hint="eastAsia" w:ascii="宋体" w:hAnsi="宋体"/>
          <w:b/>
          <w:bCs/>
          <w:color w:val="000000"/>
          <w:sz w:val="24"/>
        </w:rPr>
        <w:t>0日。</w:t>
      </w:r>
    </w:p>
    <w:p>
      <w:pPr>
        <w:pStyle w:val="11"/>
        <w:keepNext w:val="0"/>
        <w:keepLines w:val="0"/>
        <w:pageBreakBefore w:val="0"/>
        <w:widowControl/>
        <w:kinsoku/>
        <w:wordWrap/>
        <w:overflowPunct/>
        <w:topLinePunct w:val="0"/>
        <w:bidi w:val="0"/>
        <w:spacing w:before="120" w:line="440" w:lineRule="exact"/>
        <w:ind w:firstLine="482" w:firstLineChars="200"/>
        <w:rPr>
          <w:rFonts w:hint="eastAsia" w:ascii="宋体" w:hAnsi="宋体" w:eastAsia="宋体" w:cs="宋体"/>
          <w:b/>
          <w:bCs/>
          <w:sz w:val="24"/>
          <w:szCs w:val="24"/>
        </w:rPr>
      </w:pPr>
      <w:r>
        <w:rPr>
          <w:rFonts w:hint="eastAsia" w:ascii="宋体" w:hAnsi="宋体"/>
          <w:b/>
          <w:bCs/>
          <w:color w:val="000000"/>
          <w:kern w:val="2"/>
          <w:highlight w:val="none"/>
        </w:rPr>
        <w:t>四、</w:t>
      </w:r>
      <w:r>
        <w:rPr>
          <w:rFonts w:hint="eastAsia" w:ascii="宋体" w:hAnsi="宋体" w:eastAsia="宋体" w:cs="宋体"/>
          <w:b/>
          <w:bCs/>
          <w:color w:val="000000"/>
          <w:kern w:val="2"/>
          <w:sz w:val="24"/>
          <w:szCs w:val="24"/>
          <w:highlight w:val="none"/>
          <w:lang w:val="en-US" w:eastAsia="zh-CN"/>
        </w:rPr>
        <w:t>招</w:t>
      </w:r>
      <w:r>
        <w:rPr>
          <w:rFonts w:hint="eastAsia" w:ascii="宋体" w:hAnsi="宋体" w:eastAsia="宋体" w:cs="宋体"/>
          <w:b/>
          <w:bCs/>
          <w:sz w:val="24"/>
          <w:szCs w:val="24"/>
        </w:rPr>
        <w:t>标文件</w:t>
      </w:r>
      <w:r>
        <w:rPr>
          <w:rFonts w:hint="eastAsia" w:ascii="宋体" w:hAnsi="宋体" w:eastAsia="宋体" w:cs="宋体"/>
          <w:b/>
          <w:bCs/>
          <w:sz w:val="24"/>
          <w:szCs w:val="24"/>
          <w:lang w:val="en-US" w:eastAsia="zh-CN"/>
        </w:rPr>
        <w:t>发布及招投标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3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19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eastAsia="zh-CN"/>
        </w:rPr>
        <w:t>福建</w:t>
      </w:r>
      <w:r>
        <w:rPr>
          <w:rFonts w:hint="eastAsia" w:ascii="宋体" w:hAnsi="宋体" w:cs="宋体"/>
          <w:b w:val="0"/>
          <w:bCs w:val="0"/>
          <w:sz w:val="24"/>
          <w:szCs w:val="24"/>
          <w:lang w:val="en-US" w:eastAsia="zh-CN"/>
        </w:rPr>
        <w:t>海峡都市报</w:t>
      </w:r>
      <w:r>
        <w:rPr>
          <w:rFonts w:hint="eastAsia" w:ascii="宋体" w:hAnsi="宋体" w:eastAsia="宋体" w:cs="宋体"/>
          <w:b w:val="0"/>
          <w:bCs w:val="0"/>
          <w:sz w:val="24"/>
          <w:szCs w:val="24"/>
        </w:rPr>
        <w:t>”</w:t>
      </w:r>
      <w:r>
        <w:rPr>
          <w:rFonts w:hint="eastAsia" w:ascii="宋体" w:hAnsi="宋体" w:eastAsia="宋体" w:cs="宋体"/>
          <w:b w:val="0"/>
          <w:bCs/>
          <w:sz w:val="24"/>
          <w:szCs w:val="24"/>
          <w:lang w:eastAsia="zh-CN"/>
        </w:rPr>
        <w:t>和</w:t>
      </w:r>
      <w:r>
        <w:rPr>
          <w:rFonts w:hint="eastAsia" w:ascii="宋体" w:hAnsi="宋体" w:eastAsia="宋体" w:cs="宋体"/>
          <w:b w:val="0"/>
          <w:bCs/>
          <w:sz w:val="24"/>
          <w:szCs w:val="24"/>
        </w:rPr>
        <w:t>“福建省盐业有限责任公司http:\\www.fjsalt.com/”发布公告</w:t>
      </w:r>
      <w:r>
        <w:rPr>
          <w:rFonts w:hint="eastAsia" w:ascii="宋体" w:hAnsi="宋体" w:eastAsia="宋体" w:cs="宋体"/>
          <w:b w:val="0"/>
          <w:bCs w:val="0"/>
          <w:sz w:val="24"/>
          <w:szCs w:val="24"/>
        </w:rPr>
        <w:t>。有意竞标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，详情请登入以上网站下载相关投标文件。</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4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8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4</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8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color w:val="000000"/>
          <w:sz w:val="24"/>
          <w:highlight w:val="none"/>
          <w:lang w:val="en-US" w:eastAsia="zh-CN"/>
        </w:rPr>
        <w:t>投标</w:t>
      </w:r>
      <w:r>
        <w:rPr>
          <w:rFonts w:hint="eastAsia"/>
          <w:sz w:val="24"/>
          <w:highlight w:val="none"/>
        </w:rPr>
        <w:t>文件</w:t>
      </w:r>
      <w:r>
        <w:rPr>
          <w:rFonts w:hint="eastAsia"/>
          <w:sz w:val="24"/>
          <w:highlight w:val="none"/>
          <w:lang w:eastAsia="zh-CN"/>
        </w:rPr>
        <w:t>”</w:t>
      </w:r>
      <w:r>
        <w:rPr>
          <w:rFonts w:hint="eastAsia"/>
          <w:sz w:val="24"/>
          <w:highlight w:val="none"/>
          <w:lang w:val="en-US" w:eastAsia="zh-CN"/>
        </w:rPr>
        <w:t>为准</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投标文件递交地址：</w:t>
      </w:r>
      <w:r>
        <w:rPr>
          <w:rFonts w:hint="eastAsia" w:ascii="宋体" w:hAnsi="宋体" w:eastAsia="宋体" w:cs="宋体"/>
          <w:b w:val="0"/>
          <w:bCs/>
          <w:sz w:val="24"/>
          <w:szCs w:val="24"/>
          <w:lang w:eastAsia="zh-CN"/>
        </w:rPr>
        <w:t>福建省莆田市秀屿区东峤镇</w:t>
      </w:r>
      <w:r>
        <w:rPr>
          <w:rFonts w:hint="eastAsia" w:ascii="宋体" w:hAnsi="宋体" w:eastAsia="宋体" w:cs="宋体"/>
          <w:b w:val="0"/>
          <w:bCs/>
          <w:color w:val="000000"/>
          <w:sz w:val="24"/>
          <w:szCs w:val="24"/>
          <w:lang w:eastAsia="zh-CN"/>
        </w:rPr>
        <w:t>霞西村小海星</w:t>
      </w:r>
      <w:r>
        <w:rPr>
          <w:rFonts w:hint="eastAsia" w:ascii="宋体" w:hAnsi="宋体" w:eastAsia="宋体" w:cs="宋体"/>
          <w:b w:val="0"/>
          <w:bCs/>
          <w:color w:val="000000"/>
          <w:sz w:val="24"/>
          <w:szCs w:val="24"/>
          <w:lang w:val="en-US" w:eastAsia="zh-CN"/>
        </w:rPr>
        <w:t>530号</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eastAsia="zh-CN"/>
        </w:rPr>
        <w:t>；联系人：周先生；联系电话：</w:t>
      </w:r>
      <w:r>
        <w:rPr>
          <w:rFonts w:hint="eastAsia" w:ascii="宋体" w:hAnsi="宋体" w:cs="宋体"/>
          <w:b w:val="0"/>
          <w:bCs w:val="0"/>
          <w:sz w:val="24"/>
          <w:szCs w:val="24"/>
          <w:lang w:val="en-US" w:eastAsia="zh-CN"/>
        </w:rPr>
        <w:t>13850252775</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4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8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r>
        <w:rPr>
          <w:rFonts w:hint="eastAsia" w:ascii="宋体" w:hAnsi="宋体" w:eastAsia="宋体" w:cs="宋体"/>
          <w:b w:val="0"/>
          <w:bCs w:val="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w:t>
      </w:r>
      <w:r>
        <w:rPr>
          <w:rFonts w:hint="eastAsia" w:ascii="宋体" w:hAnsi="宋体" w:eastAsia="宋体" w:cs="宋体"/>
          <w:b w:val="0"/>
          <w:bCs w:val="0"/>
          <w:sz w:val="24"/>
          <w:szCs w:val="24"/>
          <w:u w:val="single"/>
          <w:lang w:val="zh-CN"/>
        </w:rPr>
        <w:t>人民币</w:t>
      </w:r>
      <w:r>
        <w:rPr>
          <w:rFonts w:hint="eastAsia" w:ascii="宋体" w:hAnsi="宋体" w:cs="宋体"/>
          <w:b w:val="0"/>
          <w:bCs w:val="0"/>
          <w:sz w:val="24"/>
          <w:szCs w:val="24"/>
          <w:u w:val="single"/>
          <w:lang w:val="zh-CN"/>
        </w:rPr>
        <w:t>伍仟</w:t>
      </w:r>
      <w:r>
        <w:rPr>
          <w:rFonts w:hint="eastAsia" w:ascii="宋体" w:hAnsi="宋体" w:eastAsia="宋体" w:cs="宋体"/>
          <w:b w:val="0"/>
          <w:bCs w:val="0"/>
          <w:sz w:val="24"/>
          <w:szCs w:val="24"/>
          <w:u w:val="single"/>
          <w:lang w:val="zh-CN"/>
        </w:rPr>
        <w:t>元整（￥</w:t>
      </w:r>
      <w:r>
        <w:rPr>
          <w:rFonts w:hint="eastAsia" w:ascii="宋体" w:hAnsi="宋体" w:cs="宋体"/>
          <w:b w:val="0"/>
          <w:bCs w:val="0"/>
          <w:sz w:val="24"/>
          <w:szCs w:val="24"/>
          <w:u w:val="single"/>
          <w:lang w:val="en-US" w:eastAsia="zh-CN"/>
        </w:rPr>
        <w:t>5</w:t>
      </w:r>
      <w:r>
        <w:rPr>
          <w:rFonts w:hint="eastAsia" w:ascii="宋体" w:hAnsi="宋体" w:eastAsia="宋体" w:cs="宋体"/>
          <w:b w:val="0"/>
          <w:bCs w:val="0"/>
          <w:sz w:val="24"/>
          <w:szCs w:val="24"/>
          <w:u w:val="single"/>
        </w:rPr>
        <w:t>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ind w:firstLine="487" w:firstLineChars="203"/>
        <w:rPr>
          <w:rFonts w:hint="eastAsia" w:ascii="宋体" w:hAnsi="宋体" w:eastAsia="宋体" w:cs="宋体"/>
          <w:b w:val="0"/>
          <w:bCs w:val="0"/>
          <w:sz w:val="24"/>
          <w:szCs w:val="24"/>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开户单位：</w:t>
      </w:r>
      <w:r>
        <w:rPr>
          <w:rFonts w:hint="eastAsia" w:ascii="宋体" w:hAnsi="宋体" w:eastAsia="宋体" w:cs="宋体"/>
          <w:b/>
          <w:sz w:val="24"/>
          <w:szCs w:val="24"/>
        </w:rPr>
        <w:t>福建省</w:t>
      </w:r>
      <w:r>
        <w:rPr>
          <w:rFonts w:hint="eastAsia" w:ascii="宋体" w:hAnsi="宋体" w:eastAsia="宋体" w:cs="宋体"/>
          <w:b/>
          <w:sz w:val="24"/>
          <w:szCs w:val="24"/>
          <w:lang w:eastAsia="zh-CN"/>
        </w:rPr>
        <w:t>莆田市</w:t>
      </w:r>
      <w:r>
        <w:rPr>
          <w:rFonts w:hint="eastAsia" w:ascii="宋体" w:hAnsi="宋体" w:eastAsia="宋体" w:cs="宋体"/>
          <w:b/>
          <w:sz w:val="24"/>
          <w:szCs w:val="24"/>
        </w:rPr>
        <w:t>晶</w:t>
      </w:r>
      <w:r>
        <w:rPr>
          <w:rFonts w:hint="eastAsia" w:ascii="宋体" w:hAnsi="宋体" w:eastAsia="宋体" w:cs="宋体"/>
          <w:b/>
          <w:sz w:val="24"/>
          <w:szCs w:val="24"/>
          <w:lang w:eastAsia="zh-CN"/>
        </w:rPr>
        <w:t>秀</w:t>
      </w:r>
      <w:r>
        <w:rPr>
          <w:rFonts w:hint="eastAsia" w:ascii="宋体" w:hAnsi="宋体" w:eastAsia="宋体" w:cs="宋体"/>
          <w:b/>
          <w:sz w:val="24"/>
          <w:szCs w:val="24"/>
        </w:rPr>
        <w:t>轻化有限公司</w:t>
      </w:r>
    </w:p>
    <w:p>
      <w:pPr>
        <w:keepNext w:val="0"/>
        <w:keepLines w:val="0"/>
        <w:pageBreakBefore w:val="0"/>
        <w:widowControl w:val="0"/>
        <w:kinsoku/>
        <w:wordWrap/>
        <w:overflowPunct/>
        <w:topLinePunct w:val="0"/>
        <w:bidi w:val="0"/>
        <w:snapToGrid/>
        <w:spacing w:line="440" w:lineRule="exact"/>
        <w:ind w:right="0" w:rightChars="0" w:firstLine="560" w:firstLineChars="200"/>
        <w:textAlignment w:val="auto"/>
        <w:outlineLvl w:val="9"/>
        <w:rPr>
          <w:rFonts w:hint="eastAsia" w:ascii="宋体" w:hAnsi="宋体" w:eastAsia="宋体" w:cs="宋体"/>
          <w:b w:val="0"/>
          <w:bCs w:val="0"/>
          <w:sz w:val="28"/>
          <w:szCs w:val="28"/>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 户 行：</w:t>
      </w:r>
      <w:r>
        <w:rPr>
          <w:rFonts w:hint="eastAsia" w:ascii="宋体" w:hAnsi="宋体" w:eastAsia="宋体" w:cs="宋体"/>
          <w:b/>
          <w:sz w:val="24"/>
          <w:szCs w:val="24"/>
        </w:rPr>
        <w:t>中国</w:t>
      </w:r>
      <w:r>
        <w:rPr>
          <w:rFonts w:hint="eastAsia" w:ascii="宋体" w:hAnsi="宋体" w:eastAsia="宋体" w:cs="宋体"/>
          <w:b/>
          <w:sz w:val="24"/>
          <w:szCs w:val="24"/>
          <w:lang w:eastAsia="zh-CN"/>
        </w:rPr>
        <w:t>工商银行莆田市秀屿</w:t>
      </w:r>
      <w:r>
        <w:rPr>
          <w:rFonts w:hint="eastAsia" w:ascii="宋体" w:hAnsi="宋体" w:eastAsia="宋体" w:cs="宋体"/>
          <w:b/>
          <w:sz w:val="24"/>
          <w:szCs w:val="24"/>
        </w:rPr>
        <w:t>支行</w:t>
      </w:r>
    </w:p>
    <w:p>
      <w:pPr>
        <w:ind w:firstLine="487" w:firstLineChars="203"/>
        <w:rPr>
          <w:rFonts w:hint="eastAsia" w:ascii="宋体" w:hAnsi="宋体" w:eastAsia="宋体" w:cs="宋体"/>
          <w:b w:val="0"/>
          <w:bCs/>
          <w:sz w:val="24"/>
          <w:szCs w:val="24"/>
        </w:rPr>
      </w:pPr>
    </w:p>
    <w:p>
      <w:pPr>
        <w:ind w:firstLine="487" w:firstLineChars="203"/>
        <w:rPr>
          <w:rFonts w:hint="eastAsia" w:ascii="宋体" w:hAnsi="宋体" w:eastAsia="宋体" w:cs="宋体"/>
          <w:b/>
          <w:sz w:val="28"/>
          <w:szCs w:val="28"/>
          <w:lang w:val="en-US" w:eastAsia="zh-CN"/>
        </w:rPr>
      </w:pPr>
      <w:r>
        <w:rPr>
          <w:rFonts w:hint="eastAsia" w:ascii="宋体" w:hAnsi="宋体" w:eastAsia="宋体" w:cs="宋体"/>
          <w:b w:val="0"/>
          <w:bCs/>
          <w:sz w:val="24"/>
          <w:szCs w:val="24"/>
        </w:rPr>
        <w:t>账    号：</w:t>
      </w:r>
      <w:r>
        <w:rPr>
          <w:rFonts w:hint="eastAsia" w:ascii="宋体" w:hAnsi="宋体" w:eastAsia="宋体" w:cs="宋体"/>
          <w:b/>
          <w:sz w:val="28"/>
          <w:szCs w:val="28"/>
          <w:lang w:val="en-US" w:eastAsia="zh-CN"/>
        </w:rPr>
        <w:t>1405010519600037</w:t>
      </w:r>
      <w:r>
        <w:rPr>
          <w:rFonts w:hint="eastAsia" w:ascii="宋体" w:hAnsi="宋体" w:cs="宋体"/>
          <w:b/>
          <w:sz w:val="28"/>
          <w:szCs w:val="28"/>
          <w:lang w:val="en-US" w:eastAsia="zh-CN"/>
        </w:rPr>
        <w:t>613</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w:t>
      </w:r>
      <w:r>
        <w:rPr>
          <w:rFonts w:hint="eastAsia" w:ascii="宋体" w:hAnsi="宋体"/>
          <w:color w:val="000000"/>
          <w:sz w:val="24"/>
          <w:highlight w:val="none"/>
          <w:lang w:eastAsia="zh-CN"/>
        </w:rPr>
        <w:t>，</w:t>
      </w:r>
      <w:r>
        <w:rPr>
          <w:rFonts w:hint="eastAsia" w:ascii="宋体" w:hAnsi="宋体"/>
          <w:color w:val="000000"/>
          <w:sz w:val="24"/>
          <w:highlight w:val="none"/>
        </w:rPr>
        <w:t>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开标时间</w:t>
      </w:r>
      <w:r>
        <w:rPr>
          <w:rFonts w:hint="eastAsia" w:ascii="宋体" w:hAnsi="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4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8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p>
    <w:p>
      <w:pPr>
        <w:pStyle w:val="5"/>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仿宋_GB2312" w:hAnsi="仿宋_GB2312" w:eastAsia="宋体" w:cs="仿宋_GB2312"/>
          <w:b/>
          <w:sz w:val="28"/>
          <w:szCs w:val="28"/>
          <w:lang w:eastAsia="zh-CN"/>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ascii="宋体" w:hAnsi="宋体"/>
          <w:b/>
          <w:bCs/>
          <w:color w:val="000000"/>
          <w:sz w:val="24"/>
          <w:highlight w:val="none"/>
        </w:rPr>
      </w:pPr>
      <w:r>
        <w:rPr>
          <w:rFonts w:hint="eastAsia" w:ascii="宋体" w:hAnsi="宋体"/>
          <w:b/>
          <w:bCs/>
          <w:color w:val="000000"/>
          <w:kern w:val="2"/>
          <w:sz w:val="24"/>
          <w:szCs w:val="24"/>
          <w:highlight w:val="none"/>
          <w:lang w:val="en-US" w:eastAsia="zh-CN"/>
        </w:rPr>
        <w:t>七</w:t>
      </w:r>
      <w:r>
        <w:rPr>
          <w:rFonts w:hint="eastAsia" w:ascii="宋体" w:hAnsi="宋体"/>
          <w:b/>
          <w:bCs/>
          <w:color w:val="000000"/>
          <w:kern w:val="2"/>
          <w:sz w:val="24"/>
          <w:szCs w:val="24"/>
          <w:highlight w:val="none"/>
        </w:rPr>
        <w:t>、</w:t>
      </w:r>
      <w:r>
        <w:rPr>
          <w:rFonts w:hint="eastAsia" w:ascii="宋体" w:hAnsi="宋体"/>
          <w:b/>
          <w:bCs/>
          <w:color w:val="000000"/>
          <w:sz w:val="24"/>
          <w:highlight w:val="none"/>
        </w:rPr>
        <w:t>联系方式</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s="宋体"/>
          <w:sz w:val="24"/>
          <w:szCs w:val="24"/>
          <w:lang w:val="en-US" w:eastAsia="zh-CN"/>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w:t>
      </w:r>
      <w:r>
        <w:rPr>
          <w:rFonts w:hint="eastAsia" w:ascii="宋体" w:hAnsi="宋体"/>
          <w:color w:val="000000"/>
          <w:sz w:val="24"/>
          <w:highlight w:val="none"/>
          <w:lang w:val="en-US" w:eastAsia="zh-CN"/>
        </w:rPr>
        <w:t>51100</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spacing w:line="440" w:lineRule="exact"/>
        <w:ind w:right="0" w:rightChars="0" w:firstLine="480" w:firstLineChars="200"/>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业务部周先生  13850252775</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rPr>
      </w:pPr>
      <w:bookmarkStart w:id="0" w:name="_Toc489960305"/>
      <w:bookmarkStart w:id="1" w:name="_Toc489962456"/>
      <w:bookmarkStart w:id="2" w:name="_Toc489961453"/>
      <w:bookmarkStart w:id="3" w:name="_Toc489959672"/>
      <w:r>
        <w:rPr>
          <w:rFonts w:hint="eastAsia" w:ascii="宋体" w:hAnsi="宋体" w:cs="宋体"/>
          <w:b w:val="0"/>
          <w:bCs/>
          <w:sz w:val="24"/>
          <w:szCs w:val="24"/>
          <w:lang w:val="en-US" w:eastAsia="zh-CN"/>
        </w:rPr>
        <w:t>监督</w:t>
      </w:r>
      <w:r>
        <w:rPr>
          <w:rFonts w:hint="eastAsia" w:ascii="宋体" w:hAnsi="宋体"/>
          <w:color w:val="000000"/>
          <w:sz w:val="24"/>
          <w:highlight w:val="none"/>
          <w:lang w:val="en-US" w:eastAsia="zh-CN"/>
        </w:rPr>
        <w:t>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lang w:val="en-US" w:eastAsia="zh-CN"/>
        </w:rPr>
      </w:pPr>
      <w:r>
        <w:rPr>
          <w:rFonts w:hint="eastAsia" w:ascii="宋体" w:hAnsi="宋体"/>
          <w:color w:val="000000"/>
          <w:sz w:val="24"/>
          <w:highlight w:val="none"/>
          <w:lang w:val="en-US" w:eastAsia="zh-CN"/>
        </w:rPr>
        <w:t>监察室</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059</w:t>
      </w:r>
      <w:r>
        <w:rPr>
          <w:rFonts w:hint="eastAsia" w:ascii="宋体" w:hAnsi="宋体" w:cs="宋体"/>
          <w:b w:val="0"/>
          <w:bCs/>
          <w:sz w:val="24"/>
          <w:szCs w:val="24"/>
          <w:lang w:val="en-US" w:eastAsia="zh-CN"/>
        </w:rPr>
        <w:t>4</w:t>
      </w:r>
      <w:r>
        <w:rPr>
          <w:rFonts w:hint="eastAsia" w:ascii="宋体" w:hAnsi="宋体" w:eastAsia="宋体" w:cs="宋体"/>
          <w:b w:val="0"/>
          <w:bCs/>
          <w:sz w:val="24"/>
          <w:szCs w:val="24"/>
        </w:rPr>
        <w:t>-</w:t>
      </w:r>
      <w:r>
        <w:rPr>
          <w:rFonts w:hint="eastAsia" w:ascii="宋体" w:hAnsi="宋体" w:cs="宋体"/>
          <w:b w:val="0"/>
          <w:bCs/>
          <w:sz w:val="24"/>
          <w:szCs w:val="24"/>
          <w:lang w:val="en-US" w:eastAsia="zh-CN"/>
        </w:rPr>
        <w:t xml:space="preserve">5160318 </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hint="eastAsia" w:ascii="宋体" w:hAnsi="宋体" w:cs="Arial"/>
          <w:b/>
          <w:bCs/>
          <w:color w:val="000000"/>
          <w:kern w:val="0"/>
          <w:sz w:val="24"/>
          <w:highlight w:val="none"/>
          <w:lang w:val="en-US" w:eastAsia="zh-CN"/>
        </w:rPr>
      </w:pPr>
      <w:r>
        <w:rPr>
          <w:rFonts w:hint="eastAsia" w:ascii="宋体" w:hAnsi="宋体"/>
          <w:b/>
          <w:bCs/>
          <w:color w:val="000000"/>
          <w:kern w:val="2"/>
          <w:sz w:val="24"/>
          <w:szCs w:val="24"/>
          <w:highlight w:val="none"/>
          <w:lang w:eastAsia="zh-CN"/>
        </w:rPr>
        <w:t>八</w:t>
      </w:r>
      <w:r>
        <w:rPr>
          <w:rFonts w:hint="eastAsia" w:ascii="宋体" w:hAnsi="宋体"/>
          <w:b/>
          <w:bCs/>
          <w:color w:val="000000"/>
          <w:sz w:val="24"/>
          <w:highlight w:val="none"/>
          <w:lang w:val="en-US" w:eastAsia="zh-CN"/>
        </w:rPr>
        <w:t>、招标采购货物、质量要求及</w:t>
      </w:r>
      <w:r>
        <w:rPr>
          <w:rFonts w:hint="eastAsia" w:hAnsi="宋体"/>
          <w:b/>
          <w:bCs/>
          <w:color w:val="auto"/>
          <w:sz w:val="24"/>
          <w:lang w:val="en-US" w:eastAsia="zh-CN"/>
        </w:rPr>
        <w:t>合同</w:t>
      </w:r>
      <w:r>
        <w:rPr>
          <w:rFonts w:hint="eastAsia" w:ascii="宋体" w:hAnsi="宋体"/>
          <w:b/>
          <w:bCs/>
          <w:color w:val="auto"/>
          <w:sz w:val="24"/>
          <w:lang w:eastAsia="zh-CN"/>
        </w:rPr>
        <w:t>期限</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招标采购货物一览表</w:t>
      </w:r>
    </w:p>
    <w:p>
      <w:pPr>
        <w:spacing w:line="440" w:lineRule="exact"/>
        <w:jc w:val="center"/>
        <w:outlineLvl w:val="1"/>
        <w:rPr>
          <w:rFonts w:hint="eastAsia" w:ascii="宋体" w:hAnsi="宋体" w:eastAsia="宋体"/>
          <w:b/>
          <w:color w:val="000000"/>
          <w:sz w:val="28"/>
          <w:szCs w:val="28"/>
          <w:highlight w:val="none"/>
          <w:lang w:val="en-US" w:eastAsia="zh-CN"/>
        </w:rPr>
      </w:pPr>
      <w:r>
        <w:rPr>
          <w:rFonts w:hint="eastAsia" w:ascii="宋体" w:hAnsi="宋体"/>
          <w:b/>
          <w:color w:val="000000"/>
          <w:sz w:val="28"/>
          <w:szCs w:val="28"/>
          <w:highlight w:val="none"/>
          <w:lang w:val="en-US" w:eastAsia="zh-CN"/>
        </w:rPr>
        <w:t>投标采购</w:t>
      </w:r>
      <w:r>
        <w:rPr>
          <w:rFonts w:hint="eastAsia" w:ascii="宋体" w:hAnsi="宋体"/>
          <w:b/>
          <w:color w:val="000000"/>
          <w:sz w:val="28"/>
          <w:szCs w:val="28"/>
          <w:highlight w:val="none"/>
        </w:rPr>
        <w:t>货物一览表</w:t>
      </w:r>
    </w:p>
    <w:p>
      <w:pPr>
        <w:spacing w:line="440" w:lineRule="exact"/>
        <w:jc w:val="center"/>
        <w:outlineLvl w:val="1"/>
        <w:rPr>
          <w:rFonts w:hint="eastAsia" w:ascii="宋体" w:hAnsi="宋体"/>
          <w:b/>
          <w:color w:val="000000"/>
          <w:sz w:val="28"/>
          <w:szCs w:val="28"/>
          <w:highlight w:val="none"/>
        </w:rPr>
      </w:pPr>
    </w:p>
    <w:tbl>
      <w:tblPr>
        <w:tblStyle w:val="14"/>
        <w:tblW w:w="8431" w:type="dxa"/>
        <w:tblInd w:w="111" w:type="dxa"/>
        <w:tblLayout w:type="fixed"/>
        <w:tblCellMar>
          <w:top w:w="0" w:type="dxa"/>
          <w:left w:w="108" w:type="dxa"/>
          <w:bottom w:w="0" w:type="dxa"/>
          <w:right w:w="108" w:type="dxa"/>
        </w:tblCellMar>
      </w:tblPr>
      <w:tblGrid>
        <w:gridCol w:w="1342"/>
        <w:gridCol w:w="1186"/>
        <w:gridCol w:w="663"/>
        <w:gridCol w:w="1011"/>
        <w:gridCol w:w="1954"/>
        <w:gridCol w:w="2275"/>
      </w:tblGrid>
      <w:tr>
        <w:tblPrEx>
          <w:tblLayout w:type="fixed"/>
          <w:tblCellMar>
            <w:top w:w="0" w:type="dxa"/>
            <w:left w:w="108" w:type="dxa"/>
            <w:bottom w:w="0" w:type="dxa"/>
            <w:right w:w="108" w:type="dxa"/>
          </w:tblCellMar>
        </w:tblPrEx>
        <w:trPr>
          <w:trHeight w:val="90" w:hRule="atLeast"/>
        </w:trPr>
        <w:tc>
          <w:tcPr>
            <w:tcW w:w="1342"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1186"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规  格</w:t>
            </w:r>
          </w:p>
        </w:tc>
        <w:tc>
          <w:tcPr>
            <w:tcW w:w="6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1011"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数量</w:t>
            </w:r>
          </w:p>
        </w:tc>
        <w:tc>
          <w:tcPr>
            <w:tcW w:w="195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供货要求</w:t>
            </w:r>
          </w:p>
        </w:tc>
        <w:tc>
          <w:tcPr>
            <w:tcW w:w="227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备注</w:t>
            </w:r>
          </w:p>
        </w:tc>
      </w:tr>
      <w:tr>
        <w:tblPrEx>
          <w:tblLayout w:type="fixed"/>
          <w:tblCellMar>
            <w:top w:w="0" w:type="dxa"/>
            <w:left w:w="108" w:type="dxa"/>
            <w:bottom w:w="0" w:type="dxa"/>
            <w:right w:w="108" w:type="dxa"/>
          </w:tblCellMar>
        </w:tblPrEx>
        <w:trPr>
          <w:trHeight w:val="1679" w:hRule="atLeast"/>
        </w:trPr>
        <w:tc>
          <w:tcPr>
            <w:tcW w:w="1342" w:type="dxa"/>
            <w:tcBorders>
              <w:top w:val="nil"/>
              <w:left w:val="single" w:color="auto" w:sz="4" w:space="0"/>
              <w:bottom w:val="single" w:color="auto" w:sz="4" w:space="0"/>
              <w:right w:val="single" w:color="auto" w:sz="8" w:space="0"/>
            </w:tcBorders>
            <w:shd w:val="clear" w:color="auto" w:fill="auto"/>
            <w:vAlign w:val="center"/>
          </w:tcPr>
          <w:p>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eastAsia="zh-CN"/>
              </w:rPr>
              <w:t>吨袋集装袋</w:t>
            </w:r>
          </w:p>
        </w:tc>
        <w:tc>
          <w:tcPr>
            <w:tcW w:w="1186" w:type="dxa"/>
            <w:tcBorders>
              <w:top w:val="nil"/>
              <w:left w:val="nil"/>
              <w:bottom w:val="single" w:color="auto" w:sz="4" w:space="0"/>
              <w:right w:val="single" w:color="auto" w:sz="8" w:space="0"/>
            </w:tcBorders>
            <w:shd w:val="clear" w:color="auto" w:fill="auto"/>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圆底方座形1.0m*1.0m*1.2m</w:t>
            </w:r>
          </w:p>
        </w:tc>
        <w:tc>
          <w:tcPr>
            <w:tcW w:w="663"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sz w:val="24"/>
                <w:szCs w:val="24"/>
                <w:lang w:eastAsia="zh-CN"/>
              </w:rPr>
              <w:t>条</w:t>
            </w:r>
          </w:p>
        </w:tc>
        <w:tc>
          <w:tcPr>
            <w:tcW w:w="1011"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4000</w:t>
            </w:r>
          </w:p>
        </w:tc>
        <w:tc>
          <w:tcPr>
            <w:tcW w:w="1954" w:type="dxa"/>
            <w:tcBorders>
              <w:top w:val="nil"/>
              <w:left w:val="nil"/>
              <w:right w:val="single" w:color="auto" w:sz="8" w:space="0"/>
            </w:tcBorders>
            <w:shd w:val="clear" w:color="auto" w:fill="auto"/>
            <w:vAlign w:val="center"/>
          </w:tcPr>
          <w:p>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（中标单位）应按采购方下订单起10日内供货</w:t>
            </w:r>
          </w:p>
        </w:tc>
        <w:tc>
          <w:tcPr>
            <w:tcW w:w="2275"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具体数量以实际订单量为准</w:t>
            </w:r>
          </w:p>
        </w:tc>
      </w:tr>
    </w:tbl>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货物</w:t>
      </w:r>
      <w:r>
        <w:rPr>
          <w:rFonts w:hint="eastAsia" w:ascii="宋体" w:hAnsi="宋体" w:eastAsia="宋体" w:cs="宋体"/>
          <w:color w:val="auto"/>
          <w:sz w:val="24"/>
          <w:szCs w:val="24"/>
          <w:lang w:val="en-US" w:eastAsia="zh-CN"/>
        </w:rPr>
        <w:t>质量</w:t>
      </w:r>
      <w:r>
        <w:rPr>
          <w:rFonts w:hint="eastAsia" w:ascii="宋体" w:hAnsi="宋体" w:eastAsia="宋体" w:cs="宋体"/>
          <w:color w:val="auto"/>
          <w:sz w:val="24"/>
          <w:szCs w:val="24"/>
        </w:rPr>
        <w:t>要求</w:t>
      </w:r>
      <w:r>
        <w:rPr>
          <w:rFonts w:hint="eastAsia" w:ascii="宋体" w:hAnsi="宋体" w:eastAsia="宋体" w:cs="宋体"/>
          <w:color w:val="auto"/>
          <w:sz w:val="24"/>
          <w:szCs w:val="24"/>
          <w:lang w:val="en-US" w:eastAsia="zh-CN"/>
        </w:rPr>
        <w:t>详见</w:t>
      </w:r>
      <w:r>
        <w:rPr>
          <w:rFonts w:hint="eastAsia" w:ascii="宋体" w:hAnsi="宋体" w:eastAsia="宋体" w:cs="宋体"/>
          <w:color w:val="auto"/>
          <w:kern w:val="0"/>
          <w:sz w:val="24"/>
          <w:szCs w:val="24"/>
          <w:highlight w:val="none"/>
          <w:lang w:val="en-US" w:eastAsia="zh-CN"/>
        </w:rPr>
        <w:t>第二章</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sz w:val="24"/>
          <w:szCs w:val="24"/>
          <w:highlight w:val="none"/>
        </w:rPr>
        <w:t>合同</w:t>
      </w:r>
      <w:r>
        <w:rPr>
          <w:rFonts w:hint="eastAsia" w:ascii="宋体" w:hAnsi="宋体" w:eastAsia="宋体" w:cs="宋体"/>
          <w:b w:val="0"/>
          <w:bCs w:val="0"/>
          <w:color w:val="auto"/>
          <w:sz w:val="24"/>
          <w:szCs w:val="24"/>
          <w:highlight w:val="none"/>
          <w:lang w:val="en-US" w:eastAsia="zh-CN"/>
        </w:rPr>
        <w:t>格式--</w:t>
      </w:r>
      <w:r>
        <w:rPr>
          <w:rFonts w:hint="eastAsia" w:ascii="宋体" w:hAnsi="宋体" w:eastAsia="宋体" w:cs="宋体"/>
          <w:b w:val="0"/>
          <w:bCs w:val="0"/>
          <w:color w:val="auto"/>
          <w:kern w:val="0"/>
          <w:sz w:val="24"/>
          <w:szCs w:val="24"/>
          <w:highlight w:val="none"/>
          <w:lang w:val="en-US" w:eastAsia="zh-CN"/>
        </w:rPr>
        <w:t>购销合同》中</w:t>
      </w:r>
      <w:r>
        <w:rPr>
          <w:rFonts w:hint="eastAsia" w:ascii="宋体" w:hAnsi="宋体" w:eastAsia="宋体" w:cs="宋体"/>
          <w:color w:val="auto"/>
          <w:sz w:val="24"/>
          <w:szCs w:val="24"/>
          <w:highlight w:val="none"/>
          <w:u w:val="none"/>
        </w:rPr>
        <w:t>第</w:t>
      </w:r>
      <w:r>
        <w:rPr>
          <w:rFonts w:hint="eastAsia" w:ascii="宋体" w:hAnsi="宋体" w:eastAsia="宋体" w:cs="宋体"/>
          <w:color w:val="auto"/>
          <w:sz w:val="24"/>
          <w:szCs w:val="24"/>
          <w:highlight w:val="none"/>
          <w:u w:val="none"/>
          <w:lang w:val="en-US" w:eastAsia="zh-CN"/>
        </w:rPr>
        <w:t>三条</w:t>
      </w:r>
      <w:r>
        <w:rPr>
          <w:rFonts w:hint="eastAsia" w:ascii="宋体" w:hAnsi="宋体" w:eastAsia="宋体" w:cs="宋体"/>
          <w:color w:val="auto"/>
          <w:sz w:val="24"/>
          <w:szCs w:val="24"/>
          <w:highlight w:val="none"/>
          <w:u w:val="none"/>
        </w:rPr>
        <w:t>“</w:t>
      </w:r>
      <w:r>
        <w:rPr>
          <w:rFonts w:hint="eastAsia" w:ascii="宋体" w:hAnsi="宋体" w:cs="宋体"/>
          <w:color w:val="auto"/>
          <w:sz w:val="24"/>
          <w:szCs w:val="24"/>
          <w:highlight w:val="none"/>
          <w:u w:val="none"/>
          <w:lang w:eastAsia="zh-CN"/>
        </w:rPr>
        <w:t>吨袋</w:t>
      </w:r>
      <w:r>
        <w:rPr>
          <w:rFonts w:hint="eastAsia" w:ascii="宋体" w:hAnsi="宋体" w:eastAsia="宋体" w:cs="宋体"/>
          <w:color w:val="auto"/>
          <w:sz w:val="24"/>
          <w:szCs w:val="24"/>
        </w:rPr>
        <w:t>技术要求</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r>
        <w:rPr>
          <w:rFonts w:hint="eastAsia" w:hAnsi="宋体"/>
          <w:b w:val="0"/>
          <w:bCs w:val="0"/>
          <w:color w:val="auto"/>
          <w:sz w:val="24"/>
          <w:lang w:val="en-US" w:eastAsia="zh-CN"/>
        </w:rPr>
        <w:t>3、合同</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壹年，自2025年  月   日至2026年 月  日止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九、投标最高限价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bCs w:val="0"/>
          <w:color w:val="auto"/>
          <w:sz w:val="24"/>
          <w:szCs w:val="24"/>
          <w:highlight w:val="none"/>
          <w:lang w:val="en-US" w:eastAsia="zh-CN"/>
        </w:rPr>
      </w:pPr>
      <w:r>
        <w:rPr>
          <w:rFonts w:hint="eastAsia" w:ascii="宋体" w:hAnsi="宋体"/>
          <w:b w:val="0"/>
          <w:bCs/>
          <w:color w:val="000000"/>
          <w:sz w:val="24"/>
          <w:szCs w:val="24"/>
          <w:highlight w:val="none"/>
          <w:lang w:val="en-US" w:eastAsia="zh-CN"/>
        </w:rPr>
        <w:t>本招标采购项目设置投标最高限价，标的最高限价总价：</w:t>
      </w:r>
      <w:r>
        <w:rPr>
          <w:rFonts w:hint="eastAsia" w:ascii="宋体" w:hAnsi="宋体"/>
          <w:b/>
          <w:bCs w:val="0"/>
          <w:color w:val="auto"/>
          <w:sz w:val="24"/>
          <w:szCs w:val="24"/>
          <w:highlight w:val="none"/>
          <w:lang w:val="en-US" w:eastAsia="zh-CN"/>
        </w:rPr>
        <w:t>人民币拾万捌仟元整（</w:t>
      </w:r>
      <w:r>
        <w:rPr>
          <w:rFonts w:hint="eastAsia" w:ascii="宋体" w:hAnsi="宋体" w:eastAsia="宋体" w:cs="宋体"/>
          <w:b/>
          <w:bCs w:val="0"/>
          <w:color w:val="auto"/>
          <w:sz w:val="24"/>
          <w:szCs w:val="24"/>
          <w:highlight w:val="none"/>
          <w:lang w:val="en-US" w:eastAsia="zh-CN"/>
        </w:rPr>
        <w:t>￥</w:t>
      </w:r>
      <w:r>
        <w:rPr>
          <w:rFonts w:hint="eastAsia" w:ascii="宋体" w:hAnsi="宋体" w:cs="宋体"/>
          <w:b/>
          <w:bCs w:val="0"/>
          <w:color w:val="auto"/>
          <w:sz w:val="24"/>
          <w:szCs w:val="24"/>
          <w:highlight w:val="none"/>
          <w:lang w:val="en-US" w:eastAsia="zh-CN"/>
        </w:rPr>
        <w:t>108000</w:t>
      </w:r>
      <w:r>
        <w:rPr>
          <w:rFonts w:hint="eastAsia" w:ascii="宋体" w:hAnsi="宋体"/>
          <w:b/>
          <w:bCs w:val="0"/>
          <w:color w:val="auto"/>
          <w:sz w:val="24"/>
          <w:szCs w:val="24"/>
          <w:highlight w:val="none"/>
          <w:lang w:val="en-US" w:eastAsia="zh-CN"/>
        </w:rPr>
        <w:t>.00）。</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241" w:firstLineChars="100"/>
        <w:jc w:val="both"/>
        <w:textAlignment w:val="auto"/>
        <w:outlineLvl w:val="0"/>
        <w:rPr>
          <w:rFonts w:hint="eastAsia" w:ascii="宋体" w:hAnsi="宋体"/>
          <w:b/>
          <w:bCs w:val="0"/>
          <w:color w:val="FF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招标</w:t>
      </w:r>
      <w:r>
        <w:rPr>
          <w:rFonts w:hint="eastAsia" w:ascii="宋体" w:hAnsi="宋体"/>
          <w:b/>
          <w:bCs w:val="0"/>
          <w:color w:val="000000"/>
          <w:sz w:val="24"/>
          <w:szCs w:val="24"/>
          <w:highlight w:val="none"/>
        </w:rPr>
        <w:t>货物</w:t>
      </w:r>
      <w:r>
        <w:rPr>
          <w:rFonts w:hint="eastAsia" w:ascii="宋体" w:hAnsi="宋体"/>
          <w:b/>
          <w:bCs w:val="0"/>
          <w:color w:val="000000"/>
          <w:sz w:val="24"/>
          <w:szCs w:val="24"/>
          <w:highlight w:val="none"/>
          <w:lang w:val="en-US" w:eastAsia="zh-CN"/>
        </w:rPr>
        <w:t>最高限价</w:t>
      </w:r>
      <w:r>
        <w:rPr>
          <w:rFonts w:hint="eastAsia" w:ascii="宋体" w:hAnsi="宋体"/>
          <w:b/>
          <w:bCs w:val="0"/>
          <w:color w:val="000000"/>
          <w:sz w:val="24"/>
          <w:szCs w:val="24"/>
          <w:highlight w:val="none"/>
        </w:rPr>
        <w:t>一览表</w:t>
      </w:r>
    </w:p>
    <w:tbl>
      <w:tblPr>
        <w:tblStyle w:val="14"/>
        <w:tblW w:w="8336" w:type="dxa"/>
        <w:tblInd w:w="111" w:type="dxa"/>
        <w:tblLayout w:type="fixed"/>
        <w:tblCellMar>
          <w:top w:w="0" w:type="dxa"/>
          <w:left w:w="108" w:type="dxa"/>
          <w:bottom w:w="0" w:type="dxa"/>
          <w:right w:w="108" w:type="dxa"/>
        </w:tblCellMar>
      </w:tblPr>
      <w:tblGrid>
        <w:gridCol w:w="1102"/>
        <w:gridCol w:w="1807"/>
        <w:gridCol w:w="763"/>
        <w:gridCol w:w="955"/>
        <w:gridCol w:w="1554"/>
        <w:gridCol w:w="2155"/>
      </w:tblGrid>
      <w:tr>
        <w:tblPrEx>
          <w:tblLayout w:type="fixed"/>
          <w:tblCellMar>
            <w:top w:w="0" w:type="dxa"/>
            <w:left w:w="108" w:type="dxa"/>
            <w:bottom w:w="0" w:type="dxa"/>
            <w:right w:w="108" w:type="dxa"/>
          </w:tblCellMar>
        </w:tblPrEx>
        <w:trPr>
          <w:trHeight w:val="421" w:hRule="atLeast"/>
        </w:trPr>
        <w:tc>
          <w:tcPr>
            <w:tcW w:w="1102"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采购</w:t>
            </w:r>
            <w:r>
              <w:rPr>
                <w:rFonts w:hint="eastAsia" w:ascii="宋体" w:hAnsi="宋体" w:eastAsia="宋体" w:cs="宋体"/>
                <w:b/>
                <w:bCs/>
                <w:kern w:val="0"/>
                <w:sz w:val="22"/>
                <w:szCs w:val="22"/>
                <w:highlight w:val="none"/>
                <w:lang w:val="en-US" w:eastAsia="zh-CN"/>
              </w:rPr>
              <w:t>品</w:t>
            </w:r>
            <w:r>
              <w:rPr>
                <w:rFonts w:hint="eastAsia" w:ascii="宋体" w:hAnsi="宋体" w:eastAsia="宋体" w:cs="宋体"/>
                <w:b/>
                <w:bCs/>
                <w:kern w:val="0"/>
                <w:sz w:val="22"/>
                <w:szCs w:val="22"/>
                <w:highlight w:val="none"/>
              </w:rPr>
              <w:t>目</w:t>
            </w:r>
          </w:p>
        </w:tc>
        <w:tc>
          <w:tcPr>
            <w:tcW w:w="1807"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21" w:firstLineChars="100"/>
              <w:jc w:val="left"/>
              <w:rPr>
                <w:rFonts w:hint="eastAsia" w:ascii="宋体" w:hAnsi="宋体" w:eastAsia="宋体" w:cs="宋体"/>
                <w:b/>
                <w:bCs/>
                <w:kern w:val="0"/>
                <w:sz w:val="22"/>
                <w:szCs w:val="22"/>
                <w:highlight w:val="none"/>
                <w:lang w:val="en-US" w:eastAsia="zh-CN"/>
              </w:rPr>
            </w:pPr>
            <w:r>
              <w:rPr>
                <w:rFonts w:hint="eastAsia" w:ascii="宋体" w:hAnsi="宋体" w:eastAsia="宋体" w:cs="宋体"/>
                <w:b/>
                <w:bCs/>
                <w:color w:val="auto"/>
                <w:sz w:val="22"/>
                <w:szCs w:val="22"/>
              </w:rPr>
              <w:t>规</w:t>
            </w:r>
            <w:r>
              <w:rPr>
                <w:rFonts w:hint="eastAsia" w:ascii="宋体" w:hAnsi="宋体" w:eastAsia="宋体" w:cs="宋体"/>
                <w:b/>
                <w:bCs/>
                <w:color w:val="auto"/>
                <w:sz w:val="22"/>
                <w:szCs w:val="22"/>
                <w:lang w:val="en-US" w:eastAsia="zh-CN"/>
              </w:rPr>
              <w:t xml:space="preserve">  </w:t>
            </w:r>
            <w:r>
              <w:rPr>
                <w:rFonts w:hint="eastAsia" w:ascii="宋体" w:hAnsi="宋体" w:eastAsia="宋体" w:cs="宋体"/>
                <w:b/>
                <w:bCs/>
                <w:color w:val="auto"/>
                <w:sz w:val="22"/>
                <w:szCs w:val="22"/>
              </w:rPr>
              <w:t>格</w:t>
            </w:r>
          </w:p>
        </w:tc>
        <w:tc>
          <w:tcPr>
            <w:tcW w:w="7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单位</w:t>
            </w:r>
          </w:p>
        </w:tc>
        <w:tc>
          <w:tcPr>
            <w:tcW w:w="95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rPr>
            </w:pPr>
            <w:r>
              <w:rPr>
                <w:rFonts w:hint="eastAsia" w:ascii="宋体" w:hAnsi="宋体" w:eastAsia="宋体" w:cs="宋体"/>
                <w:b/>
                <w:bCs/>
                <w:kern w:val="0"/>
                <w:sz w:val="22"/>
                <w:szCs w:val="22"/>
                <w:highlight w:val="none"/>
              </w:rPr>
              <w:t>数量</w:t>
            </w:r>
          </w:p>
        </w:tc>
        <w:tc>
          <w:tcPr>
            <w:tcW w:w="155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lang w:val="en-US" w:eastAsia="zh-CN"/>
              </w:rPr>
            </w:pPr>
            <w:r>
              <w:rPr>
                <w:rFonts w:hint="eastAsia" w:ascii="宋体" w:hAnsi="宋体" w:eastAsia="宋体" w:cs="宋体"/>
                <w:b/>
                <w:bCs/>
                <w:kern w:val="0"/>
                <w:sz w:val="22"/>
                <w:szCs w:val="22"/>
                <w:highlight w:val="none"/>
                <w:lang w:val="en-US" w:eastAsia="zh-CN"/>
              </w:rPr>
              <w:t>最高限价单价（元/</w:t>
            </w:r>
            <w:r>
              <w:rPr>
                <w:rFonts w:hint="eastAsia" w:ascii="宋体" w:hAnsi="宋体" w:cs="宋体"/>
                <w:b/>
                <w:bCs/>
                <w:sz w:val="24"/>
                <w:szCs w:val="24"/>
                <w:lang w:eastAsia="zh-CN"/>
              </w:rPr>
              <w:t>条</w:t>
            </w:r>
            <w:r>
              <w:rPr>
                <w:rFonts w:hint="eastAsia" w:ascii="宋体" w:hAnsi="宋体" w:eastAsia="宋体" w:cs="宋体"/>
                <w:b/>
                <w:bCs/>
                <w:kern w:val="0"/>
                <w:sz w:val="22"/>
                <w:szCs w:val="22"/>
                <w:highlight w:val="none"/>
                <w:lang w:val="en-US" w:eastAsia="zh-CN"/>
              </w:rPr>
              <w:t>）</w:t>
            </w:r>
          </w:p>
        </w:tc>
        <w:tc>
          <w:tcPr>
            <w:tcW w:w="215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lang w:val="en-US" w:eastAsia="zh-CN"/>
              </w:rPr>
              <w:t>最高限价总价（元）</w:t>
            </w:r>
          </w:p>
        </w:tc>
      </w:tr>
      <w:tr>
        <w:tblPrEx>
          <w:tblLayout w:type="fixed"/>
          <w:tblCellMar>
            <w:top w:w="0" w:type="dxa"/>
            <w:left w:w="108" w:type="dxa"/>
            <w:bottom w:w="0" w:type="dxa"/>
            <w:right w:w="108" w:type="dxa"/>
          </w:tblCellMar>
        </w:tblPrEx>
        <w:trPr>
          <w:trHeight w:val="429" w:hRule="atLeast"/>
        </w:trPr>
        <w:tc>
          <w:tcPr>
            <w:tcW w:w="1102" w:type="dxa"/>
            <w:tcBorders>
              <w:top w:val="nil"/>
              <w:left w:val="single" w:color="auto" w:sz="4" w:space="0"/>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eastAsia="zh-CN"/>
              </w:rPr>
            </w:pPr>
            <w:r>
              <w:rPr>
                <w:rFonts w:hint="eastAsia" w:asciiTheme="minorEastAsia" w:hAnsiTheme="minorEastAsia" w:eastAsiaTheme="minorEastAsia" w:cstheme="minorEastAsia"/>
                <w:color w:val="000000"/>
                <w:kern w:val="0"/>
                <w:sz w:val="22"/>
                <w:szCs w:val="22"/>
                <w:highlight w:val="none"/>
                <w:lang w:eastAsia="zh-CN"/>
              </w:rPr>
              <w:t>吨袋集装袋</w:t>
            </w:r>
          </w:p>
        </w:tc>
        <w:tc>
          <w:tcPr>
            <w:tcW w:w="1807" w:type="dxa"/>
            <w:tcBorders>
              <w:top w:val="nil"/>
              <w:left w:val="nil"/>
              <w:bottom w:val="single" w:color="auto" w:sz="4" w:space="0"/>
              <w:right w:val="single" w:color="auto" w:sz="8" w:space="0"/>
            </w:tcBorders>
            <w:vAlign w:val="center"/>
          </w:tcPr>
          <w:p>
            <w:pPr>
              <w:widowControl/>
              <w:jc w:val="left"/>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圆底方座形1.0m*1.0m*1.2m</w:t>
            </w:r>
          </w:p>
        </w:tc>
        <w:tc>
          <w:tcPr>
            <w:tcW w:w="763"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sz w:val="24"/>
                <w:szCs w:val="24"/>
                <w:lang w:eastAsia="zh-CN"/>
              </w:rPr>
              <w:t>条</w:t>
            </w:r>
          </w:p>
        </w:tc>
        <w:tc>
          <w:tcPr>
            <w:tcW w:w="955"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000000"/>
                <w:kern w:val="0"/>
                <w:sz w:val="24"/>
                <w:szCs w:val="24"/>
                <w:highlight w:val="none"/>
                <w:lang w:val="en-US" w:eastAsia="zh-CN"/>
              </w:rPr>
              <w:t>4000</w:t>
            </w:r>
          </w:p>
        </w:tc>
        <w:tc>
          <w:tcPr>
            <w:tcW w:w="1554"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27</w:t>
            </w:r>
          </w:p>
        </w:tc>
        <w:tc>
          <w:tcPr>
            <w:tcW w:w="2155"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108000</w:t>
            </w:r>
          </w:p>
        </w:tc>
      </w:tr>
      <w:tr>
        <w:tblPrEx>
          <w:tblLayout w:type="fixed"/>
          <w:tblCellMar>
            <w:top w:w="0" w:type="dxa"/>
            <w:left w:w="108" w:type="dxa"/>
            <w:bottom w:w="0" w:type="dxa"/>
            <w:right w:w="108" w:type="dxa"/>
          </w:tblCellMar>
        </w:tblPrEx>
        <w:trPr>
          <w:trHeight w:val="502" w:hRule="atLeast"/>
        </w:trPr>
        <w:tc>
          <w:tcPr>
            <w:tcW w:w="1102"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b w:val="0"/>
                <w:bCs w:val="0"/>
                <w:color w:val="000000"/>
                <w:sz w:val="24"/>
                <w:lang w:val="en-US" w:eastAsia="zh-CN"/>
              </w:rPr>
            </w:pPr>
            <w:r>
              <w:rPr>
                <w:rFonts w:hint="eastAsia" w:ascii="宋体" w:hAnsi="宋体"/>
                <w:b/>
                <w:bCs/>
                <w:color w:val="000000"/>
                <w:sz w:val="24"/>
                <w:lang w:val="en-US" w:eastAsia="zh-CN"/>
              </w:rPr>
              <w:t>合 计</w:t>
            </w:r>
          </w:p>
        </w:tc>
        <w:tc>
          <w:tcPr>
            <w:tcW w:w="1807"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b w:val="0"/>
                <w:bCs w:val="0"/>
                <w:color w:val="000000"/>
                <w:sz w:val="24"/>
              </w:rPr>
            </w:pPr>
          </w:p>
        </w:tc>
        <w:tc>
          <w:tcPr>
            <w:tcW w:w="76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55"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cs="宋体"/>
                <w:b w:val="0"/>
                <w:bCs w:val="0"/>
                <w:color w:val="auto"/>
                <w:sz w:val="24"/>
                <w:szCs w:val="24"/>
                <w:lang w:val="en-US" w:eastAsia="zh-CN"/>
              </w:rPr>
            </w:pPr>
          </w:p>
        </w:tc>
        <w:tc>
          <w:tcPr>
            <w:tcW w:w="1554"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p>
        </w:tc>
        <w:tc>
          <w:tcPr>
            <w:tcW w:w="2155"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r>
              <w:rPr>
                <w:rFonts w:hint="eastAsia" w:ascii="仿宋" w:hAnsi="仿宋" w:eastAsia="仿宋" w:cs="仿宋"/>
                <w:color w:val="auto"/>
                <w:sz w:val="24"/>
                <w:szCs w:val="24"/>
                <w:lang w:val="en-US" w:eastAsia="zh-CN"/>
              </w:rPr>
              <w:t>108000</w:t>
            </w:r>
          </w:p>
        </w:tc>
      </w:tr>
    </w:tbl>
    <w:p>
      <w:pPr>
        <w:numPr>
          <w:ilvl w:val="0"/>
          <w:numId w:val="0"/>
        </w:numPr>
        <w:spacing w:line="440" w:lineRule="exact"/>
        <w:ind w:firstLine="480" w:firstLineChars="200"/>
        <w:jc w:val="left"/>
        <w:outlineLvl w:val="1"/>
        <w:rPr>
          <w:rFonts w:hint="eastAsia" w:ascii="宋体" w:hAnsi="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说明：</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包含各种税费、规费、交货运输装卸时发生的相关费用</w:t>
      </w:r>
      <w:r>
        <w:rPr>
          <w:rFonts w:hint="eastAsia" w:ascii="宋体" w:hAnsi="宋体" w:cs="宋体"/>
          <w:color w:val="000000"/>
          <w:kern w:val="0"/>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0"/>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十、招标</w:t>
      </w:r>
      <w:r>
        <w:rPr>
          <w:rFonts w:ascii="宋体" w:hAnsi="宋体"/>
          <w:b/>
          <w:bCs w:val="0"/>
          <w:color w:val="000000"/>
          <w:sz w:val="24"/>
          <w:szCs w:val="24"/>
          <w:highlight w:val="none"/>
        </w:rPr>
        <w:t>文件</w:t>
      </w:r>
      <w:r>
        <w:rPr>
          <w:rFonts w:hint="eastAsia" w:ascii="宋体" w:hAnsi="宋体"/>
          <w:b/>
          <w:bCs w:val="0"/>
          <w:color w:val="000000"/>
          <w:sz w:val="24"/>
          <w:highlight w:val="none"/>
        </w:rPr>
        <w:t>组成</w:t>
      </w:r>
      <w:r>
        <w:rPr>
          <w:rFonts w:hint="eastAsia" w:ascii="宋体" w:hAnsi="宋体"/>
          <w:b/>
          <w:bCs w:val="0"/>
          <w:color w:val="000000"/>
          <w:sz w:val="24"/>
          <w:highlight w:val="none"/>
          <w:lang w:eastAsia="zh-CN"/>
        </w:rPr>
        <w:t>、</w:t>
      </w:r>
      <w:r>
        <w:rPr>
          <w:rFonts w:hint="eastAsia" w:ascii="宋体" w:hAnsi="宋体"/>
          <w:b/>
          <w:bCs w:val="0"/>
          <w:color w:val="000000"/>
          <w:sz w:val="24"/>
          <w:highlight w:val="none"/>
        </w:rPr>
        <w:t>澄清</w:t>
      </w:r>
      <w:r>
        <w:rPr>
          <w:rFonts w:hint="eastAsia" w:ascii="宋体" w:hAnsi="宋体"/>
          <w:b/>
          <w:bCs w:val="0"/>
          <w:color w:val="000000"/>
          <w:sz w:val="24"/>
          <w:highlight w:val="none"/>
          <w:lang w:val="en-US" w:eastAsia="zh-CN"/>
        </w:rPr>
        <w:t>和</w:t>
      </w:r>
      <w:r>
        <w:rPr>
          <w:rFonts w:hint="eastAsia" w:ascii="宋体" w:hAnsi="宋体"/>
          <w:b/>
          <w:bCs w:val="0"/>
          <w:color w:val="000000"/>
          <w:sz w:val="24"/>
          <w:highlight w:val="none"/>
        </w:rPr>
        <w:t>修改</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autoSpaceDE/>
        <w:autoSpaceDN/>
        <w:bidi w:val="0"/>
        <w:adjustRightInd/>
        <w:snapToGrid/>
        <w:spacing w:before="157" w:beforeLines="50" w:line="440" w:lineRule="exact"/>
        <w:ind w:left="0" w:firstLine="480" w:firstLineChars="200"/>
        <w:textAlignment w:val="auto"/>
        <w:outlineLvl w:val="9"/>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keepNext w:val="0"/>
        <w:keepLines w:val="0"/>
        <w:pageBreakBefore w:val="0"/>
        <w:widowControl w:val="0"/>
        <w:kinsoku/>
        <w:wordWrap/>
        <w:overflowPunct/>
        <w:topLinePunct w:val="0"/>
        <w:autoSpaceDE/>
        <w:autoSpaceDN/>
        <w:bidi w:val="0"/>
        <w:adjustRightInd/>
        <w:snapToGrid/>
        <w:spacing w:before="157" w:beforeLines="50" w:line="440" w:lineRule="exact"/>
        <w:ind w:firstLine="480" w:firstLineChars="200"/>
        <w:textAlignment w:val="auto"/>
        <w:outlineLvl w:val="9"/>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0</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t>
      </w:r>
      <w:r>
        <w:rPr>
          <w:rFonts w:hint="eastAsia" w:ascii="宋体" w:hAnsi="宋体" w:cs="宋体"/>
          <w:b w:val="0"/>
          <w:bCs/>
          <w:color w:val="auto"/>
          <w:sz w:val="24"/>
          <w:szCs w:val="24"/>
          <w:lang w:val="en-US" w:eastAsia="zh-CN"/>
        </w:rPr>
        <w:t>//</w:t>
      </w:r>
      <w:r>
        <w:rPr>
          <w:rFonts w:hint="eastAsia" w:ascii="宋体" w:hAnsi="宋体" w:eastAsia="宋体" w:cs="宋体"/>
          <w:b w:val="0"/>
          <w:bCs/>
          <w:color w:val="auto"/>
          <w:sz w:val="24"/>
          <w:szCs w:val="24"/>
        </w:rPr>
        <w:t>www.fjsalt.com/”发布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十一</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b w:val="0"/>
          <w:bCs/>
          <w:color w:val="000000"/>
          <w:sz w:val="24"/>
          <w:szCs w:val="24"/>
          <w:highlight w:val="none"/>
        </w:rPr>
        <w:t>编写</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before="157" w:beforeLines="50"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pageBreakBefore w:val="0"/>
        <w:kinsoku/>
        <w:wordWrap/>
        <w:overflowPunct/>
        <w:topLinePunct w:val="0"/>
        <w:bidi w:val="0"/>
        <w:spacing w:before="157" w:beforeLines="50" w:line="440" w:lineRule="exact"/>
        <w:ind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文件语言</w:t>
      </w:r>
      <w:r>
        <w:rPr>
          <w:rFonts w:hint="eastAsia" w:ascii="宋体" w:hAnsi="宋体"/>
          <w:color w:val="000000"/>
          <w:sz w:val="24"/>
          <w:highlight w:val="none"/>
          <w:lang w:val="en-US" w:eastAsia="zh-CN"/>
        </w:rPr>
        <w:t>文字：投标</w:t>
      </w:r>
      <w:r>
        <w:rPr>
          <w:rFonts w:hint="eastAsia" w:ascii="宋体" w:hAnsi="宋体"/>
          <w:color w:val="000000"/>
          <w:sz w:val="24"/>
          <w:highlight w:val="none"/>
        </w:rPr>
        <w:t>文件应用中文书写</w:t>
      </w:r>
      <w:r>
        <w:rPr>
          <w:rFonts w:hint="eastAsia" w:ascii="宋体" w:hAnsi="宋体"/>
          <w:color w:val="000000"/>
          <w:sz w:val="24"/>
          <w:highlight w:val="none"/>
          <w:lang w:eastAsia="zh-CN"/>
        </w:rPr>
        <w:t>，</w:t>
      </w:r>
      <w:r>
        <w:rPr>
          <w:rFonts w:hint="eastAsia" w:ascii="宋体" w:hAnsi="宋体"/>
          <w:color w:val="000000"/>
          <w:sz w:val="24"/>
          <w:highlight w:val="none"/>
        </w:rPr>
        <w:t>各种计量单位及符号应采用国际上统一使用的公制计量单位和符号。</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2" w:firstLineChars="200"/>
        <w:textAlignment w:val="auto"/>
        <w:outlineLvl w:val="9"/>
        <w:rPr>
          <w:rFonts w:ascii="宋体" w:hAnsi="宋体"/>
          <w:color w:val="000000"/>
          <w:sz w:val="24"/>
          <w:highlight w:val="none"/>
        </w:rPr>
      </w:pP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b/>
          <w:bCs/>
          <w:color w:val="000000"/>
          <w:sz w:val="32"/>
          <w:szCs w:val="32"/>
          <w:highlight w:val="none"/>
        </w:rPr>
        <w:t xml:space="preserve"> </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2）</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3）增值税一般纳税人资格证明材料（证明材料须</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原件（详见招标文件格式二）</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6）</w:t>
      </w:r>
      <w:r>
        <w:rPr>
          <w:rFonts w:hint="eastAsia" w:ascii="宋体" w:hAnsi="宋体"/>
          <w:color w:val="000000"/>
          <w:sz w:val="24"/>
          <w:highlight w:val="none"/>
          <w:lang w:val="en-US" w:eastAsia="zh-CN"/>
        </w:rPr>
        <w:t>投标人资格声明</w:t>
      </w:r>
      <w:r>
        <w:rPr>
          <w:rFonts w:hint="eastAsia" w:ascii="宋体" w:hAnsi="宋体"/>
          <w:bCs/>
          <w:color w:val="000000"/>
          <w:sz w:val="24"/>
          <w:szCs w:val="24"/>
          <w:highlight w:val="none"/>
          <w:lang w:val="en-US" w:eastAsia="zh-CN"/>
        </w:rPr>
        <w:t>（详见招标文件格式四）。</w:t>
      </w:r>
    </w:p>
    <w:p>
      <w:pPr>
        <w:keepNext w:val="0"/>
        <w:keepLines w:val="0"/>
        <w:pageBreakBefore w:val="0"/>
        <w:widowControl w:val="0"/>
        <w:kinsoku/>
        <w:wordWrap/>
        <w:overflowPunct/>
        <w:topLinePunct w:val="0"/>
        <w:autoSpaceDE w:val="0"/>
        <w:autoSpaceDN w:val="0"/>
        <w:bidi w:val="0"/>
        <w:adjustRightInd w:val="0"/>
        <w:spacing w:before="157" w:beforeLines="50" w:line="440" w:lineRule="exact"/>
        <w:ind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1）投标人承诺书</w:t>
      </w:r>
      <w:r>
        <w:rPr>
          <w:rFonts w:hint="eastAsia" w:ascii="宋体" w:hAnsi="宋体"/>
          <w:bCs/>
          <w:color w:val="000000"/>
          <w:sz w:val="24"/>
          <w:szCs w:val="24"/>
          <w:highlight w:val="none"/>
          <w:lang w:val="en-US" w:eastAsia="zh-CN"/>
        </w:rPr>
        <w:t>（详见招标文件格式五）；</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公司概况简述（包含但不限于：</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cs="宋体"/>
          <w:kern w:val="0"/>
          <w:sz w:val="24"/>
          <w:szCs w:val="24"/>
          <w:lang w:val="en-US" w:eastAsia="zh-CN"/>
        </w:rPr>
        <w:t>主要</w:t>
      </w:r>
      <w:r>
        <w:rPr>
          <w:rFonts w:hint="eastAsia" w:ascii="宋体" w:hAnsi="宋体"/>
          <w:color w:val="000000"/>
          <w:sz w:val="24"/>
          <w:highlight w:val="none"/>
          <w:lang w:val="en-US" w:eastAsia="zh-CN"/>
        </w:rPr>
        <w:t>生产、检测设备清单，</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val="0"/>
          <w:color w:val="000000"/>
          <w:kern w:val="2"/>
          <w:sz w:val="24"/>
          <w:szCs w:val="24"/>
          <w:highlight w:val="none"/>
        </w:rPr>
        <w:t>投标保证金转账单或电汇底单复印件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视为无效</w:t>
      </w:r>
      <w:r>
        <w:rPr>
          <w:rFonts w:hint="eastAsia" w:ascii="宋体" w:hAnsi="宋体"/>
          <w:color w:val="000000"/>
          <w:sz w:val="24"/>
          <w:highlight w:val="none"/>
          <w:lang w:val="en-US" w:eastAsia="zh-CN"/>
        </w:rPr>
        <w:t>投标；</w:t>
      </w: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val="0"/>
          <w:sz w:val="24"/>
          <w:szCs w:val="24"/>
        </w:rPr>
        <w:t>“福建省盐业</w:t>
      </w:r>
      <w:r>
        <w:rPr>
          <w:rFonts w:hint="eastAsia" w:ascii="宋体" w:hAnsi="宋体" w:cs="宋体"/>
          <w:b w:val="0"/>
          <w:bCs w:val="0"/>
          <w:sz w:val="24"/>
          <w:szCs w:val="24"/>
          <w:lang w:val="en-US" w:eastAsia="zh-CN"/>
        </w:rPr>
        <w:t>集团</w:t>
      </w:r>
      <w:r>
        <w:rPr>
          <w:rFonts w:hint="eastAsia" w:ascii="宋体" w:hAnsi="宋体" w:eastAsia="宋体" w:cs="宋体"/>
          <w:b w:val="0"/>
          <w:bCs w:val="0"/>
          <w:sz w:val="24"/>
          <w:szCs w:val="24"/>
        </w:rPr>
        <w:t>有限责任公司http:</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www.fjsalt.com/”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pageBreakBefore w:val="0"/>
        <w:kinsoku/>
        <w:wordWrap/>
        <w:overflowPunct/>
        <w:topLinePunct w:val="0"/>
        <w:bidi w:val="0"/>
        <w:spacing w:before="157" w:beforeLines="50" w:line="440" w:lineRule="exact"/>
        <w:ind w:firstLine="475" w:firstLineChars="198"/>
        <w:textAlignment w:val="auto"/>
        <w:rPr>
          <w:rFonts w:hint="eastAsia" w:ascii="宋体" w:hAnsi="宋体" w:eastAsia="宋体" w:cs="宋体"/>
          <w:b w:val="0"/>
          <w:bCs/>
          <w:sz w:val="24"/>
          <w:szCs w:val="24"/>
        </w:rPr>
      </w:pPr>
      <w:r>
        <w:rPr>
          <w:rFonts w:hint="eastAsia" w:ascii="宋体" w:hAnsi="宋体"/>
          <w:color w:val="000000"/>
          <w:sz w:val="24"/>
          <w:highlight w:val="none"/>
          <w:lang w:val="en-US" w:eastAsia="zh-CN"/>
        </w:rPr>
        <w:t>投标</w:t>
      </w:r>
      <w:r>
        <w:rPr>
          <w:rFonts w:hint="eastAsia" w:ascii="宋体" w:hAnsi="宋体"/>
          <w:color w:val="000000"/>
          <w:sz w:val="24"/>
          <w:highlight w:val="none"/>
        </w:rPr>
        <w:t>使用货币为人民币。</w:t>
      </w: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份。正本应编制封面、目录，且使用A4纸张装订成册，并加盖骑缝章，副本可以用正本的完整复印件</w:t>
      </w:r>
      <w:r>
        <w:rPr>
          <w:rFonts w:hint="eastAsia" w:ascii="宋体" w:hAnsi="宋体" w:cs="宋体"/>
          <w:b w:val="0"/>
          <w:bCs/>
          <w:sz w:val="24"/>
          <w:szCs w:val="24"/>
          <w:lang w:val="en-US" w:eastAsia="zh-CN"/>
        </w:rPr>
        <w:t>加盖公章</w:t>
      </w:r>
      <w:r>
        <w:rPr>
          <w:rFonts w:hint="eastAsia" w:ascii="宋体" w:hAnsi="宋体" w:eastAsia="宋体" w:cs="宋体"/>
          <w:b w:val="0"/>
          <w:bCs/>
          <w:sz w:val="24"/>
          <w:szCs w:val="24"/>
        </w:rPr>
        <w:t>，并在封面标明“正本”、“副本”字样。正本与副本如有不一致，则以正本为准。投标文件商务部分装于一个文件袋内整体密封后加盖骑缝章，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highlight w:val="none"/>
        </w:rPr>
      </w:pPr>
      <w:r>
        <w:rPr>
          <w:rFonts w:hint="eastAsia" w:ascii="宋体" w:hAnsi="宋体"/>
          <w:b/>
          <w:bCs w:val="0"/>
          <w:color w:val="000000"/>
          <w:sz w:val="24"/>
          <w:szCs w:val="24"/>
          <w:highlight w:val="none"/>
          <w:lang w:val="en-US" w:eastAsia="zh-CN"/>
        </w:rPr>
        <w:t>十二、</w:t>
      </w:r>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Courier New" w:eastAsia="Courier New"/>
          <w:color w:val="000000"/>
          <w:sz w:val="24"/>
        </w:rPr>
      </w:pPr>
      <w:r>
        <w:rPr>
          <w:rFonts w:hint="eastAsia" w:ascii="Courier New" w:eastAsia="Courier New"/>
          <w:color w:val="000000"/>
          <w:sz w:val="24"/>
        </w:rPr>
        <w:t>投标截止时间结束后参加投标投标人不足三家的，</w:t>
      </w:r>
      <w:r>
        <w:rPr>
          <w:rFonts w:hint="eastAsia" w:hAnsi="宋体"/>
          <w:color w:val="000000"/>
          <w:sz w:val="24"/>
          <w:highlight w:val="none"/>
          <w:lang w:val="en-US" w:eastAsia="zh-CN"/>
        </w:rPr>
        <w:t>本次招标流标，</w:t>
      </w:r>
      <w:r>
        <w:rPr>
          <w:rFonts w:hint="eastAsia" w:ascii="Courier New" w:eastAsia="Courier New"/>
          <w:color w:val="000000"/>
          <w:sz w:val="24"/>
        </w:rPr>
        <w:t>终止本次招标程序，招标</w:t>
      </w:r>
      <w:r>
        <w:rPr>
          <w:rFonts w:hint="eastAsia" w:ascii="Courier New"/>
          <w:color w:val="000000"/>
          <w:sz w:val="24"/>
          <w:lang w:val="en-US" w:eastAsia="zh-CN"/>
        </w:rPr>
        <w:t>人</w:t>
      </w:r>
      <w:r>
        <w:rPr>
          <w:rFonts w:hint="eastAsia" w:ascii="Courier New" w:eastAsia="Courier New"/>
          <w:color w:val="000000"/>
          <w:sz w:val="24"/>
        </w:rPr>
        <w:t>将采取</w:t>
      </w:r>
      <w:r>
        <w:rPr>
          <w:rFonts w:hint="eastAsia" w:ascii="宋体" w:hAnsi="Courier New"/>
          <w:color w:val="FF0000"/>
          <w:sz w:val="24"/>
          <w:szCs w:val="24"/>
          <w:lang w:val="en-US" w:eastAsia="zh-CN"/>
        </w:rPr>
        <w:t>商务谈判</w:t>
      </w:r>
      <w:r>
        <w:rPr>
          <w:rFonts w:hint="eastAsia" w:ascii="宋体" w:hAnsi="Courier New"/>
          <w:sz w:val="24"/>
          <w:szCs w:val="24"/>
          <w:lang w:val="en-US" w:eastAsia="zh-CN"/>
        </w:rPr>
        <w:t>方式</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19"/>
        <w:keepNext w:val="0"/>
        <w:keepLines w:val="0"/>
        <w:pageBreakBefore w:val="0"/>
        <w:widowControl w:val="0"/>
        <w:kinsoku/>
        <w:wordWrap/>
        <w:overflowPunct/>
        <w:topLinePunct w:val="0"/>
        <w:bidi w:val="0"/>
        <w:spacing w:before="157" w:beforeLines="50"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足额（人民币伍仟元）投标保证金的；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未按照标书内容要求制作的标书的；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F</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ascii="宋体" w:hAnsi="宋体"/>
          <w:color w:val="000000"/>
          <w:sz w:val="24"/>
          <w:highlight w:val="none"/>
        </w:rPr>
        <w:t>1</w:t>
      </w:r>
      <w:r>
        <w:rPr>
          <w:rFonts w:hint="eastAsia" w:ascii="宋体" w:hAnsi="宋体"/>
          <w:color w:val="000000"/>
          <w:sz w:val="24"/>
          <w:highlight w:val="none"/>
        </w:rPr>
        <w:t>)实质性影响合同的范围、质量和履行；(</w:t>
      </w:r>
      <w:r>
        <w:rPr>
          <w:rFonts w:ascii="宋体" w:hAnsi="宋体"/>
          <w:color w:val="000000"/>
          <w:sz w:val="24"/>
          <w:highlight w:val="none"/>
        </w:rPr>
        <w:t>2</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ascii="宋体" w:hAnsi="宋体"/>
          <w:color w:val="000000"/>
          <w:sz w:val="24"/>
          <w:highlight w:val="none"/>
        </w:rPr>
        <w:t>3</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经营</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FF0000"/>
          <w:sz w:val="24"/>
          <w:highlight w:val="none"/>
          <w:lang w:val="en-US" w:eastAsia="zh-CN"/>
        </w:rPr>
      </w:pPr>
      <w:r>
        <w:rPr>
          <w:rFonts w:hint="eastAsia" w:hAnsi="宋体"/>
          <w:color w:val="FF0000"/>
          <w:sz w:val="24"/>
          <w:highlight w:val="none"/>
          <w:lang w:eastAsia="zh-CN"/>
        </w:rPr>
        <w:t>（</w:t>
      </w:r>
      <w:r>
        <w:rPr>
          <w:rFonts w:hint="eastAsia" w:hAnsi="宋体"/>
          <w:color w:val="FF0000"/>
          <w:sz w:val="24"/>
          <w:highlight w:val="none"/>
          <w:lang w:val="en-US" w:eastAsia="zh-CN"/>
        </w:rPr>
        <w:t>4</w:t>
      </w:r>
      <w:r>
        <w:rPr>
          <w:rFonts w:hint="eastAsia" w:hAnsi="宋体"/>
          <w:color w:val="FF0000"/>
          <w:sz w:val="24"/>
          <w:highlight w:val="none"/>
          <w:lang w:eastAsia="zh-CN"/>
        </w:rPr>
        <w:t>）</w:t>
      </w:r>
      <w:r>
        <w:rPr>
          <w:rFonts w:hint="eastAsia" w:hAnsi="宋体"/>
          <w:color w:val="FF0000"/>
          <w:sz w:val="24"/>
          <w:highlight w:val="none"/>
          <w:lang w:val="en-US" w:eastAsia="zh-CN"/>
        </w:rPr>
        <w:t>合格</w:t>
      </w:r>
      <w:r>
        <w:rPr>
          <w:rFonts w:hint="eastAsia" w:hAnsi="宋体"/>
          <w:color w:val="FF0000"/>
          <w:sz w:val="24"/>
          <w:highlight w:val="none"/>
        </w:rPr>
        <w:t>的</w:t>
      </w:r>
      <w:r>
        <w:rPr>
          <w:rFonts w:hint="eastAsia" w:ascii="宋体" w:hAnsi="宋体"/>
          <w:color w:val="FF0000"/>
          <w:sz w:val="24"/>
          <w:highlight w:val="none"/>
          <w:lang w:val="en-US" w:eastAsia="zh-CN"/>
        </w:rPr>
        <w:t>投标</w:t>
      </w:r>
      <w:r>
        <w:rPr>
          <w:rFonts w:hint="eastAsia" w:hAnsi="宋体"/>
          <w:color w:val="FF0000"/>
          <w:sz w:val="24"/>
          <w:highlight w:val="none"/>
          <w:lang w:val="en-US" w:eastAsia="zh-CN"/>
        </w:rPr>
        <w:t>人少于3家的，招标人</w:t>
      </w:r>
      <w:r>
        <w:rPr>
          <w:rFonts w:hint="eastAsia" w:ascii="Courier New" w:eastAsia="Courier New"/>
          <w:color w:val="000000"/>
          <w:sz w:val="24"/>
        </w:rPr>
        <w:t>采取</w:t>
      </w:r>
      <w:r>
        <w:rPr>
          <w:rFonts w:hint="eastAsia" w:ascii="宋体" w:hAnsi="Courier New"/>
          <w:color w:val="FF0000"/>
          <w:sz w:val="24"/>
          <w:szCs w:val="24"/>
          <w:lang w:val="en-US" w:eastAsia="zh-CN"/>
        </w:rPr>
        <w:t>商务谈判</w:t>
      </w:r>
      <w:r>
        <w:rPr>
          <w:rFonts w:hint="eastAsia" w:ascii="宋体" w:hAnsi="Courier New"/>
          <w:sz w:val="24"/>
          <w:szCs w:val="24"/>
          <w:lang w:val="en-US" w:eastAsia="zh-CN"/>
        </w:rPr>
        <w:t>方式</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sz w:val="24"/>
          <w:szCs w:val="24"/>
          <w:lang w:val="en-US" w:eastAsia="zh-CN"/>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pageBreakBefore w:val="0"/>
        <w:kinsoku/>
        <w:wordWrap/>
        <w:overflowPunct/>
        <w:topLinePunct w:val="0"/>
        <w:bidi w:val="0"/>
        <w:spacing w:before="157" w:beforeLines="50" w:line="440" w:lineRule="exact"/>
        <w:ind w:firstLine="480" w:firstLineChars="200"/>
        <w:jc w:val="left"/>
        <w:textAlignment w:val="auto"/>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hAnsi="宋体"/>
          <w:color w:val="000000"/>
          <w:sz w:val="24"/>
          <w:highlight w:val="none"/>
          <w:lang w:val="en-US" w:eastAsia="zh-CN"/>
        </w:rPr>
        <w:t>评</w:t>
      </w:r>
      <w:r>
        <w:rPr>
          <w:rFonts w:hint="eastAsia" w:ascii="宋体" w:hAnsi="宋体"/>
          <w:color w:val="000000"/>
          <w:sz w:val="24"/>
          <w:highlight w:val="none"/>
          <w:lang w:val="en-US" w:eastAsia="zh-CN"/>
        </w:rPr>
        <w:t>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ascii="宋体" w:hAnsi="宋体" w:eastAsia="宋体" w:cs="宋体"/>
          <w:sz w:val="24"/>
          <w:szCs w:val="24"/>
          <w:lang w:val="en-US" w:eastAsia="zh-CN"/>
        </w:rPr>
        <w:t>B、</w:t>
      </w:r>
      <w:bookmarkStart w:id="4" w:name="_Toc320966837"/>
      <w:bookmarkStart w:id="5" w:name="_Toc5575626"/>
      <w:bookmarkStart w:id="6" w:name="_Toc384041587"/>
      <w:bookmarkStart w:id="7" w:name="_Toc5578689"/>
      <w:bookmarkStart w:id="8" w:name="_Toc99877321"/>
      <w:r>
        <w:rPr>
          <w:rFonts w:hint="eastAsia" w:ascii="宋体" w:hAnsi="宋体"/>
          <w:sz w:val="24"/>
        </w:rPr>
        <w:t>中标候选人公示</w:t>
      </w:r>
      <w:r>
        <w:rPr>
          <w:rFonts w:hint="eastAsia" w:ascii="宋体" w:hAnsi="宋体"/>
          <w:sz w:val="24"/>
          <w:lang w:eastAsia="zh-CN"/>
        </w:rPr>
        <w:t>：</w:t>
      </w:r>
      <w:r>
        <w:rPr>
          <w:rFonts w:hint="eastAsia" w:ascii="宋体" w:hAnsi="宋体"/>
          <w:color w:val="000000"/>
          <w:sz w:val="24"/>
          <w:highlight w:val="none"/>
        </w:rPr>
        <w:t>评审结束</w:t>
      </w:r>
      <w:r>
        <w:rPr>
          <w:rFonts w:hint="eastAsia" w:ascii="宋体" w:hAnsi="宋体"/>
          <w:sz w:val="24"/>
          <w:u w:val="none"/>
          <w:lang w:val="en-US" w:eastAsia="zh-CN"/>
        </w:rPr>
        <w:t>3日内</w:t>
      </w:r>
      <w:r>
        <w:rPr>
          <w:rFonts w:hint="eastAsia" w:ascii="宋体" w:hAnsi="宋体"/>
          <w:color w:val="000000"/>
          <w:sz w:val="24"/>
          <w:highlight w:val="none"/>
        </w:rPr>
        <w:t>，评</w:t>
      </w:r>
      <w:r>
        <w:rPr>
          <w:rFonts w:hint="eastAsia" w:ascii="宋体" w:hAnsi="宋体"/>
          <w:color w:val="000000"/>
          <w:sz w:val="24"/>
          <w:highlight w:val="none"/>
          <w:lang w:val="en-US" w:eastAsia="zh-CN"/>
        </w:rPr>
        <w:t>标</w:t>
      </w:r>
      <w:r>
        <w:rPr>
          <w:rFonts w:hint="eastAsia" w:ascii="宋体" w:hAnsi="宋体"/>
          <w:color w:val="000000"/>
          <w:sz w:val="24"/>
          <w:highlight w:val="none"/>
        </w:rPr>
        <w:t>结果</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按</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s="宋体"/>
          <w:kern w:val="0"/>
          <w:sz w:val="24"/>
          <w:szCs w:val="24"/>
          <w:lang w:val="en-US" w:eastAsia="zh-CN"/>
        </w:rPr>
        <w:t>从低到</w:t>
      </w:r>
      <w:r>
        <w:rPr>
          <w:rFonts w:hint="eastAsia" w:ascii="宋体" w:hAnsi="宋体" w:eastAsia="宋体" w:cs="宋体"/>
          <w:kern w:val="0"/>
          <w:sz w:val="24"/>
          <w:szCs w:val="24"/>
        </w:rPr>
        <w:t>高</w:t>
      </w:r>
      <w:r>
        <w:rPr>
          <w:rFonts w:hint="eastAsia" w:ascii="宋体" w:hAnsi="宋体" w:cs="宋体"/>
          <w:kern w:val="0"/>
          <w:sz w:val="24"/>
          <w:szCs w:val="24"/>
          <w:lang w:val="en-US" w:eastAsia="zh-CN"/>
        </w:rPr>
        <w:t>排序前三名</w:t>
      </w:r>
      <w:r>
        <w:rPr>
          <w:rFonts w:hint="eastAsia" w:ascii="宋体" w:hAnsi="宋体"/>
          <w:color w:val="000000"/>
          <w:sz w:val="24"/>
          <w:highlight w:val="none"/>
          <w:lang w:eastAsia="zh-CN"/>
        </w:rPr>
        <w:t>）</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人确认后，</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w:t>
      </w:r>
      <w:r>
        <w:rPr>
          <w:rFonts w:hint="eastAsia" w:ascii="宋体" w:hAnsi="宋体" w:cs="宋体"/>
          <w:kern w:val="0"/>
          <w:sz w:val="24"/>
          <w:szCs w:val="24"/>
          <w:lang w:val="en-US" w:eastAsia="zh-CN"/>
        </w:rPr>
        <w:t>前三名</w:t>
      </w:r>
      <w:r>
        <w:rPr>
          <w:rFonts w:hint="eastAsia" w:hAnsi="宋体"/>
          <w:color w:val="000000"/>
          <w:sz w:val="24"/>
          <w:highlight w:val="none"/>
          <w:lang w:val="en-US" w:eastAsia="zh-CN"/>
        </w:rPr>
        <w:t>）</w:t>
      </w:r>
      <w:r>
        <w:rPr>
          <w:rFonts w:hint="eastAsia" w:ascii="宋体" w:hAnsi="宋体" w:cs="宋体"/>
          <w:b w:val="0"/>
          <w:bCs/>
          <w:sz w:val="24"/>
          <w:szCs w:val="24"/>
          <w:lang w:val="en-US" w:eastAsia="zh-CN"/>
        </w:rPr>
        <w:t>将在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在公</w:t>
      </w:r>
      <w:r>
        <w:rPr>
          <w:rFonts w:hint="eastAsia" w:ascii="宋体" w:hAnsi="宋体" w:cs="宋体"/>
          <w:b w:val="0"/>
          <w:bCs/>
          <w:sz w:val="24"/>
          <w:szCs w:val="24"/>
          <w:lang w:val="en-US" w:eastAsia="zh-CN"/>
        </w:rPr>
        <w:t>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公示期3日</w:t>
      </w:r>
      <w:r>
        <w:rPr>
          <w:rFonts w:hint="eastAsia" w:ascii="宋体" w:hAnsi="宋体" w:eastAsia="宋体" w:cs="宋体"/>
          <w:b w:val="0"/>
          <w:bCs/>
          <w:sz w:val="24"/>
          <w:szCs w:val="24"/>
        </w:rPr>
        <w:t>。</w:t>
      </w:r>
      <w:r>
        <w:rPr>
          <w:rFonts w:hint="eastAsia" w:ascii="宋体" w:hAnsi="宋体" w:cs="宋体"/>
          <w:b w:val="0"/>
          <w:bCs/>
          <w:sz w:val="24"/>
          <w:szCs w:val="24"/>
          <w:lang w:val="en-US" w:eastAsia="zh-CN"/>
        </w:rPr>
        <w:t>若</w:t>
      </w:r>
      <w:r>
        <w:rPr>
          <w:rFonts w:hint="eastAsia" w:ascii="宋体" w:hAnsi="宋体"/>
          <w:sz w:val="24"/>
          <w:lang w:val="en-US" w:eastAsia="zh-CN"/>
        </w:rPr>
        <w:t>投标人对评标结果有异议应在公示期间书面提出，招标人自收到异议之日起3日内答复，作出答复前应暂停招标活动。</w:t>
      </w:r>
    </w:p>
    <w:bookmarkEnd w:id="4"/>
    <w:bookmarkEnd w:id="5"/>
    <w:bookmarkEnd w:id="6"/>
    <w:bookmarkEnd w:id="7"/>
    <w:bookmarkEnd w:id="8"/>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hAnsi="Courier New" w:eastAsia="宋体"/>
          <w:sz w:val="24"/>
          <w:szCs w:val="24"/>
          <w:lang w:val="en-US" w:eastAsia="zh-CN"/>
        </w:rPr>
      </w:pPr>
      <w:r>
        <w:rPr>
          <w:rFonts w:hint="eastAsia" w:ascii="宋体" w:hAnsi="Courier New"/>
          <w:sz w:val="24"/>
          <w:szCs w:val="24"/>
          <w:lang w:val="en-US" w:eastAsia="zh-CN"/>
        </w:rPr>
        <w:t>C、</w:t>
      </w:r>
      <w:r>
        <w:rPr>
          <w:rFonts w:hint="eastAsia" w:ascii="宋体" w:hAnsi="宋体"/>
          <w:sz w:val="24"/>
        </w:rPr>
        <w:t>确定中标人</w:t>
      </w:r>
      <w:r>
        <w:rPr>
          <w:rFonts w:hint="eastAsia" w:ascii="宋体" w:hAnsi="宋体"/>
          <w:sz w:val="24"/>
          <w:lang w:eastAsia="zh-CN"/>
        </w:rPr>
        <w:t>：</w:t>
      </w:r>
      <w:r>
        <w:rPr>
          <w:rFonts w:hint="eastAsia" w:ascii="宋体" w:hAnsi="宋体"/>
          <w:sz w:val="24"/>
        </w:rPr>
        <w:t>中标候选人公示结束</w:t>
      </w:r>
      <w:r>
        <w:rPr>
          <w:rFonts w:hint="eastAsia" w:ascii="宋体" w:hAnsi="宋体"/>
          <w:sz w:val="24"/>
          <w:lang w:val="en-US" w:eastAsia="zh-CN"/>
        </w:rPr>
        <w:t>无异议</w:t>
      </w:r>
      <w:r>
        <w:rPr>
          <w:rFonts w:hint="eastAsia" w:ascii="宋体" w:hAnsi="宋体"/>
          <w:sz w:val="24"/>
        </w:rPr>
        <w:t>后，且在收到评标报告后1</w:t>
      </w:r>
      <w:r>
        <w:rPr>
          <w:rFonts w:ascii="宋体" w:hAnsi="宋体"/>
          <w:sz w:val="24"/>
        </w:rPr>
        <w:t>5</w:t>
      </w:r>
      <w:r>
        <w:rPr>
          <w:rFonts w:hint="eastAsia" w:ascii="宋体" w:hAnsi="宋体"/>
          <w:sz w:val="24"/>
        </w:rPr>
        <w:t>日内</w:t>
      </w:r>
      <w:r>
        <w:rPr>
          <w:rFonts w:hint="eastAsia" w:ascii="宋体" w:hAnsi="宋体"/>
          <w:sz w:val="24"/>
          <w:lang w:eastAsia="zh-CN"/>
        </w:rPr>
        <w:t>，</w:t>
      </w:r>
      <w:r>
        <w:rPr>
          <w:rFonts w:hint="eastAsia" w:ascii="宋体" w:hAnsi="宋体"/>
          <w:sz w:val="24"/>
        </w:rPr>
        <w:t>确定</w:t>
      </w:r>
      <w:r>
        <w:rPr>
          <w:rFonts w:hint="eastAsia" w:ascii="宋体" w:hAnsi="宋体"/>
          <w:sz w:val="24"/>
          <w:lang w:val="en-US" w:eastAsia="zh-CN"/>
        </w:rPr>
        <w:t>第一中标候选人为中标人。并</w:t>
      </w:r>
      <w:r>
        <w:rPr>
          <w:rFonts w:hint="eastAsia" w:ascii="宋体" w:hAnsi="宋体" w:cs="宋体"/>
          <w:b w:val="0"/>
          <w:bCs/>
          <w:sz w:val="24"/>
          <w:szCs w:val="24"/>
          <w:lang w:val="en-US" w:eastAsia="zh-CN"/>
        </w:rPr>
        <w:t>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公示期10日</w:t>
      </w:r>
      <w:r>
        <w:rPr>
          <w:rFonts w:hint="eastAsia" w:ascii="宋体" w:hAnsi="宋体" w:eastAsia="宋体" w:cs="宋体"/>
          <w:b w:val="0"/>
          <w:bCs/>
          <w:sz w:val="24"/>
          <w:szCs w:val="24"/>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宋体" w:hAnsi="Courier New"/>
          <w:sz w:val="24"/>
          <w:szCs w:val="24"/>
          <w:lang w:val="en-US" w:eastAsia="zh-CN"/>
        </w:rPr>
        <w:t>重新招标</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before="157" w:beforeLines="50" w:line="440" w:lineRule="exact"/>
        <w:ind w:firstLine="482" w:firstLineChars="200"/>
        <w:jc w:val="both"/>
        <w:textAlignment w:val="auto"/>
        <w:outlineLvl w:val="1"/>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十三</w:t>
      </w:r>
      <w:r>
        <w:rPr>
          <w:rFonts w:hint="eastAsia" w:ascii="宋体" w:hAnsi="宋体"/>
          <w:b/>
          <w:bCs w:val="0"/>
          <w:color w:val="000000"/>
          <w:sz w:val="24"/>
          <w:szCs w:val="24"/>
          <w:highlight w:val="none"/>
        </w:rPr>
        <w:t>、合同</w:t>
      </w:r>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0"/>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w:t>
      </w:r>
      <w:r>
        <w:rPr>
          <w:rFonts w:hint="eastAsia" w:hAnsi="宋体"/>
          <w:b w:val="0"/>
          <w:bCs w:val="0"/>
          <w:color w:val="000000"/>
          <w:sz w:val="24"/>
          <w:highlight w:val="none"/>
          <w:lang w:val="en-US" w:eastAsia="zh-CN"/>
        </w:rPr>
        <w:t>购销</w:t>
      </w:r>
      <w:r>
        <w:rPr>
          <w:rFonts w:hint="eastAsia" w:ascii="宋体" w:hAnsi="宋体"/>
          <w:b w:val="0"/>
          <w:bCs w:val="0"/>
          <w:color w:val="000000"/>
          <w:sz w:val="24"/>
          <w:highlight w:val="none"/>
        </w:rPr>
        <w:t>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9" w:name="_Toc5575627"/>
      <w:bookmarkStart w:id="10" w:name="_Toc5578690"/>
      <w:bookmarkStart w:id="11" w:name="_Toc99877322"/>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9"/>
      <w:bookmarkEnd w:id="10"/>
      <w:bookmarkEnd w:id="11"/>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hint="eastAsia" w:ascii="宋体" w:hAnsi="宋体" w:eastAsia="宋体" w:cs="宋体"/>
          <w:color w:val="000000"/>
          <w:kern w:val="0"/>
          <w:sz w:val="24"/>
          <w:szCs w:val="24"/>
          <w:highlight w:val="none"/>
          <w:lang w:val="en-US" w:eastAsia="zh-CN"/>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ascii="宋体"/>
          <w:kern w:val="0"/>
          <w:sz w:val="24"/>
          <w:szCs w:val="24"/>
        </w:rPr>
      </w:pPr>
      <w:r>
        <w:rPr>
          <w:rFonts w:hint="eastAsia" w:ascii="宋体" w:cs="宋体"/>
          <w:kern w:val="0"/>
          <w:sz w:val="24"/>
          <w:szCs w:val="24"/>
        </w:rPr>
        <w:t>如发生下列情况之一，投标人同意招标人对投标保证金不予退还。</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w:t>
      </w:r>
      <w:r>
        <w:rPr>
          <w:rFonts w:hint="eastAsia" w:ascii="宋体" w:cs="宋体"/>
          <w:kern w:val="0"/>
          <w:sz w:val="24"/>
          <w:szCs w:val="24"/>
          <w:lang w:eastAsia="zh-CN"/>
        </w:rPr>
        <w:t>、</w:t>
      </w:r>
      <w:r>
        <w:rPr>
          <w:rFonts w:hint="eastAsia" w:ascii="宋体" w:hAnsi="宋体"/>
          <w:color w:val="000000"/>
          <w:sz w:val="24"/>
          <w:highlight w:val="none"/>
        </w:rPr>
        <w:t>哄抬价</w:t>
      </w:r>
      <w:r>
        <w:rPr>
          <w:rFonts w:hint="eastAsia" w:ascii="宋体" w:cs="宋体"/>
          <w:kern w:val="0"/>
          <w:sz w:val="24"/>
          <w:szCs w:val="24"/>
        </w:rPr>
        <w:t>等不正当投标行为；</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olor w:val="000000"/>
          <w:sz w:val="24"/>
          <w:highlight w:val="none"/>
          <w:lang w:eastAsia="zh-CN"/>
        </w:rPr>
      </w:pPr>
      <w:r>
        <w:rPr>
          <w:rFonts w:ascii="宋体"/>
          <w:kern w:val="0"/>
          <w:sz w:val="24"/>
          <w:szCs w:val="24"/>
        </w:rPr>
        <w:t>5</w:t>
      </w:r>
      <w:r>
        <w:rPr>
          <w:rFonts w:hint="eastAsia" w:ascii="宋体"/>
          <w:kern w:val="0"/>
          <w:sz w:val="24"/>
          <w:szCs w:val="24"/>
          <w:lang w:eastAsia="zh-CN"/>
        </w:rPr>
        <w:t>、</w:t>
      </w:r>
      <w:r>
        <w:rPr>
          <w:rFonts w:hint="eastAsia" w:ascii="宋体" w:hAnsi="宋体"/>
          <w:color w:val="000000"/>
          <w:sz w:val="24"/>
          <w:highlight w:val="none"/>
        </w:rPr>
        <w:t>中标方未按中选通知书要求的日期与采购单位签订合同</w:t>
      </w:r>
      <w:r>
        <w:rPr>
          <w:rFonts w:hint="eastAsia" w:ascii="宋体" w:hAnsi="宋体"/>
          <w:color w:val="000000"/>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b w:val="0"/>
          <w:bCs/>
          <w:kern w:val="0"/>
          <w:sz w:val="24"/>
          <w:szCs w:val="24"/>
          <w:lang w:val="en-US" w:eastAsia="zh-CN"/>
        </w:rPr>
      </w:pPr>
      <w:r>
        <w:rPr>
          <w:rFonts w:hint="eastAsia" w:ascii="宋体" w:hAnsi="宋体"/>
          <w:color w:val="000000"/>
          <w:sz w:val="24"/>
          <w:highlight w:val="none"/>
          <w:lang w:val="en-US" w:eastAsia="zh-CN"/>
        </w:rPr>
        <w:t>6、</w:t>
      </w:r>
      <w:r>
        <w:rPr>
          <w:rFonts w:hint="eastAsia" w:ascii="宋体" w:cs="宋体"/>
          <w:kern w:val="0"/>
          <w:sz w:val="24"/>
          <w:szCs w:val="24"/>
        </w:rPr>
        <w:t>其它违反招投标法以及本次招投标规定的。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b w:val="0"/>
          <w:bCs/>
          <w:kern w:val="0"/>
          <w:sz w:val="24"/>
          <w:szCs w:val="24"/>
        </w:rPr>
      </w:pPr>
      <w:r>
        <w:rPr>
          <w:rFonts w:hint="eastAsia" w:ascii="宋体" w:cs="宋体"/>
          <w:b/>
          <w:bCs w:val="0"/>
          <w:kern w:val="0"/>
          <w:sz w:val="24"/>
          <w:szCs w:val="24"/>
          <w:lang w:val="en-US" w:eastAsia="zh-CN"/>
        </w:rPr>
        <w:t>十五、</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s="宋体"/>
          <w:color w:val="000000"/>
          <w:kern w:val="0"/>
          <w:sz w:val="24"/>
          <w:szCs w:val="24"/>
          <w:highlight w:val="none"/>
          <w:lang w:val="en-US" w:eastAsia="zh-CN"/>
        </w:rPr>
      </w:pPr>
      <w:r>
        <w:rPr>
          <w:rFonts w:ascii="宋体"/>
          <w:kern w:val="0"/>
          <w:sz w:val="24"/>
          <w:szCs w:val="24"/>
        </w:rPr>
        <w:t>3</w:t>
      </w:r>
      <w:r>
        <w:rPr>
          <w:rFonts w:hint="eastAsia" w:ascii="宋体" w:cs="宋体"/>
          <w:kern w:val="0"/>
          <w:sz w:val="24"/>
          <w:szCs w:val="24"/>
        </w:rPr>
        <w:t>、本招标文件的解释权归招标人。</w:t>
      </w: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bookmarkEnd w:id="0"/>
    <w:bookmarkEnd w:id="1"/>
    <w:bookmarkEnd w:id="2"/>
    <w:bookmarkEnd w:id="3"/>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5"/>
        <w:spacing w:line="360" w:lineRule="auto"/>
        <w:ind w:firstLine="480" w:firstLineChars="200"/>
        <w:rPr>
          <w:rFonts w:ascii="宋体" w:hAnsi="宋体"/>
          <w:color w:val="000000"/>
          <w:sz w:val="24"/>
          <w:szCs w:val="24"/>
        </w:rPr>
      </w:pPr>
      <w:bookmarkStart w:id="12" w:name="_Toc363430351"/>
      <w:bookmarkStart w:id="13" w:name="_Toc266741481"/>
      <w:bookmarkStart w:id="14" w:name="_Toc266427822"/>
      <w:bookmarkStart w:id="15" w:name="_Toc322941652"/>
      <w:bookmarkStart w:id="16" w:name="_Toc369715698"/>
      <w:bookmarkStart w:id="17" w:name="_Toc373221567"/>
      <w:bookmarkStart w:id="18" w:name="_Toc266668615"/>
      <w:bookmarkStart w:id="19" w:name="_Toc372805933"/>
    </w:p>
    <w:bookmarkEnd w:id="12"/>
    <w:bookmarkEnd w:id="13"/>
    <w:bookmarkEnd w:id="14"/>
    <w:bookmarkEnd w:id="15"/>
    <w:bookmarkEnd w:id="16"/>
    <w:bookmarkEnd w:id="17"/>
    <w:bookmarkEnd w:id="18"/>
    <w:bookmarkEnd w:id="19"/>
    <w:p>
      <w:pPr>
        <w:pStyle w:val="2"/>
        <w:numPr>
          <w:ilvl w:val="0"/>
          <w:numId w:val="0"/>
        </w:numPr>
        <w:ind w:firstLine="2530" w:firstLineChars="700"/>
        <w:jc w:val="both"/>
        <w:rPr>
          <w:rFonts w:hint="eastAsia" w:ascii="宋体" w:hAnsi="宋体" w:eastAsia="宋体"/>
          <w:b/>
          <w:bCs/>
          <w:color w:val="000000"/>
          <w:szCs w:val="36"/>
          <w:highlight w:val="none"/>
        </w:rPr>
      </w:pPr>
      <w:bookmarkStart w:id="20" w:name="_Toc266426093"/>
      <w:bookmarkStart w:id="21" w:name="_Toc489962467"/>
    </w:p>
    <w:p>
      <w:pPr>
        <w:pStyle w:val="2"/>
        <w:numPr>
          <w:ilvl w:val="0"/>
          <w:numId w:val="0"/>
        </w:numPr>
        <w:ind w:firstLine="2530" w:firstLineChars="700"/>
        <w:jc w:val="both"/>
        <w:rPr>
          <w:rFonts w:hint="eastAsia" w:ascii="宋体" w:hAnsi="宋体" w:eastAsia="宋体"/>
          <w:b/>
          <w:bCs/>
          <w:color w:val="000000"/>
          <w:szCs w:val="36"/>
          <w:highlight w:val="none"/>
        </w:rPr>
      </w:pPr>
    </w:p>
    <w:p>
      <w:pPr>
        <w:pStyle w:val="2"/>
        <w:numPr>
          <w:ilvl w:val="0"/>
          <w:numId w:val="0"/>
        </w:numPr>
        <w:jc w:val="both"/>
        <w:rPr>
          <w:rFonts w:hint="eastAsia" w:ascii="宋体" w:hAnsi="宋体" w:eastAsia="宋体"/>
          <w:b/>
          <w:bCs/>
          <w:color w:val="000000"/>
          <w:szCs w:val="36"/>
          <w:highlight w:val="none"/>
        </w:rPr>
      </w:pPr>
    </w:p>
    <w:p>
      <w:pPr>
        <w:pStyle w:val="2"/>
        <w:numPr>
          <w:ilvl w:val="0"/>
          <w:numId w:val="0"/>
        </w:numPr>
        <w:ind w:firstLine="2891" w:firstLineChars="800"/>
        <w:jc w:val="both"/>
        <w:rPr>
          <w:rFonts w:hint="eastAsia" w:ascii="宋体" w:hAnsi="宋体" w:eastAsia="宋体"/>
          <w:bCs/>
          <w:color w:val="000000"/>
          <w:highlight w:val="none"/>
          <w:lang w:val="en-US" w:eastAsia="zh-CN"/>
        </w:rPr>
      </w:pPr>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二</w:t>
      </w:r>
      <w:r>
        <w:rPr>
          <w:rFonts w:hint="eastAsia" w:ascii="宋体" w:hAnsi="宋体" w:eastAsia="宋体"/>
          <w:b/>
          <w:bCs/>
          <w:color w:val="000000"/>
          <w:szCs w:val="36"/>
          <w:highlight w:val="none"/>
        </w:rPr>
        <w:t xml:space="preserve">章  </w:t>
      </w:r>
      <w:bookmarkEnd w:id="20"/>
      <w:bookmarkStart w:id="22" w:name="_Toc266426094"/>
      <w:r>
        <w:rPr>
          <w:rFonts w:hint="eastAsia" w:ascii="宋体" w:hAnsi="宋体" w:eastAsia="宋体"/>
          <w:bCs/>
          <w:color w:val="000000"/>
          <w:highlight w:val="none"/>
        </w:rPr>
        <w:t>合同</w:t>
      </w:r>
      <w:bookmarkEnd w:id="21"/>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签订地点：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福建省莆田市晶秀轻化有限公司</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采购方</w:t>
      </w:r>
      <w:r>
        <w:rPr>
          <w:rFonts w:ascii="宋体" w:hAnsi="宋体" w:eastAsia="宋体" w:cs="Courier New"/>
          <w:color w:val="000000"/>
          <w:sz w:val="24"/>
          <w:szCs w:val="24"/>
        </w:rPr>
        <w:t>）</w:t>
      </w:r>
      <w:r>
        <w:rPr>
          <w:rFonts w:hint="eastAsia" w:ascii="宋体" w:hAnsi="宋体" w:eastAsia="宋体" w:cs="宋体"/>
          <w:sz w:val="24"/>
          <w:szCs w:val="24"/>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供</w:t>
      </w:r>
      <w:r>
        <w:rPr>
          <w:rFonts w:hint="eastAsia" w:ascii="宋体" w:hAnsi="宋体" w:cs="宋体"/>
          <w:sz w:val="24"/>
          <w:szCs w:val="24"/>
          <w:lang w:val="en-US" w:eastAsia="zh-CN"/>
        </w:rPr>
        <w:t>货</w:t>
      </w:r>
      <w:r>
        <w:rPr>
          <w:rFonts w:hint="eastAsia" w:asciiTheme="minorEastAsia" w:hAnsiTheme="minorEastAsia" w:eastAsiaTheme="minorEastAsia" w:cstheme="minorEastAsia"/>
          <w:sz w:val="24"/>
          <w:szCs w:val="24"/>
          <w:lang w:val="en-US" w:eastAsia="zh-CN"/>
        </w:rPr>
        <w:t>方</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供货方</w:t>
      </w:r>
      <w:r>
        <w:rPr>
          <w:rFonts w:ascii="宋体" w:hAnsi="宋体" w:eastAsia="宋体" w:cs="Courier New"/>
          <w:color w:val="000000"/>
          <w:sz w:val="24"/>
          <w:szCs w:val="24"/>
        </w:rPr>
        <w:t>）</w:t>
      </w:r>
    </w:p>
    <w:p>
      <w:pPr>
        <w:rPr>
          <w:rFonts w:hint="eastAsia" w:asciiTheme="minorEastAsia" w:hAnsiTheme="minorEastAsia" w:eastAsiaTheme="minorEastAsia" w:cstheme="minorEastAsia"/>
          <w:sz w:val="24"/>
          <w:szCs w:val="24"/>
        </w:rPr>
      </w:pP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货方为招标采购货物的合作供应商，根据《中华人民共和国民法典》及招标文件条款，双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货物</w:t>
      </w:r>
      <w:r>
        <w:rPr>
          <w:rFonts w:hint="eastAsia" w:asciiTheme="minorEastAsia" w:hAnsiTheme="minorEastAsia" w:eastAsiaTheme="minorEastAsia" w:cstheme="minorEastAsia"/>
          <w:sz w:val="24"/>
          <w:szCs w:val="24"/>
          <w:lang w:eastAsia="zh-CN"/>
        </w:rPr>
        <w:t>名称、</w:t>
      </w:r>
      <w:r>
        <w:rPr>
          <w:rFonts w:hint="eastAsia" w:asciiTheme="minorEastAsia" w:hAnsiTheme="minorEastAsia" w:eastAsiaTheme="minorEastAsia" w:cstheme="minorEastAsia"/>
          <w:sz w:val="24"/>
          <w:szCs w:val="24"/>
        </w:rPr>
        <w:t>数量、</w:t>
      </w:r>
      <w:r>
        <w:rPr>
          <w:rFonts w:hint="eastAsia" w:asciiTheme="minorEastAsia" w:hAnsiTheme="minorEastAsia" w:eastAsiaTheme="minorEastAsia" w:cstheme="minorEastAsia"/>
          <w:sz w:val="24"/>
          <w:szCs w:val="24"/>
          <w:lang w:val="en-US" w:eastAsia="zh-CN"/>
        </w:rPr>
        <w:t>单价、总金额</w:t>
      </w:r>
    </w:p>
    <w:tbl>
      <w:tblPr>
        <w:tblStyle w:val="14"/>
        <w:tblW w:w="8336" w:type="dxa"/>
        <w:tblInd w:w="111" w:type="dxa"/>
        <w:tblLayout w:type="fixed"/>
        <w:tblCellMar>
          <w:top w:w="0" w:type="dxa"/>
          <w:left w:w="108" w:type="dxa"/>
          <w:bottom w:w="0" w:type="dxa"/>
          <w:right w:w="108" w:type="dxa"/>
        </w:tblCellMar>
      </w:tblPr>
      <w:tblGrid>
        <w:gridCol w:w="2104"/>
        <w:gridCol w:w="1664"/>
        <w:gridCol w:w="682"/>
        <w:gridCol w:w="913"/>
        <w:gridCol w:w="1173"/>
        <w:gridCol w:w="1800"/>
      </w:tblGrid>
      <w:tr>
        <w:tblPrEx>
          <w:tblLayout w:type="fixed"/>
        </w:tblPrEx>
        <w:trPr>
          <w:trHeight w:val="421" w:hRule="atLeast"/>
        </w:trPr>
        <w:tc>
          <w:tcPr>
            <w:tcW w:w="2104"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sz w:val="24"/>
                <w:szCs w:val="24"/>
              </w:rPr>
              <w:t>货物</w:t>
            </w:r>
            <w:r>
              <w:rPr>
                <w:rFonts w:hint="eastAsia" w:ascii="宋体" w:hAnsi="宋体" w:eastAsia="宋体" w:cs="宋体"/>
                <w:b/>
                <w:bCs/>
                <w:sz w:val="24"/>
                <w:szCs w:val="24"/>
                <w:lang w:eastAsia="zh-CN"/>
              </w:rPr>
              <w:t>名称</w:t>
            </w:r>
          </w:p>
        </w:tc>
        <w:tc>
          <w:tcPr>
            <w:tcW w:w="1664"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41" w:firstLineChars="100"/>
              <w:jc w:val="left"/>
              <w:rPr>
                <w:rFonts w:hint="eastAsia" w:ascii="宋体" w:hAnsi="宋体" w:eastAsia="宋体" w:cs="宋体"/>
                <w:b/>
                <w:bCs/>
                <w:kern w:val="0"/>
                <w:sz w:val="24"/>
                <w:szCs w:val="24"/>
                <w:highlight w:val="none"/>
                <w:lang w:val="en-US" w:eastAsia="zh-CN"/>
              </w:rPr>
            </w:pPr>
            <w:r>
              <w:rPr>
                <w:rFonts w:hint="eastAsia" w:ascii="宋体" w:hAnsi="宋体" w:eastAsia="宋体" w:cs="宋体"/>
                <w:b/>
                <w:bCs/>
                <w:color w:val="auto"/>
                <w:sz w:val="24"/>
                <w:szCs w:val="24"/>
              </w:rPr>
              <w:t>规</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格</w:t>
            </w:r>
          </w:p>
        </w:tc>
        <w:tc>
          <w:tcPr>
            <w:tcW w:w="68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单位</w:t>
            </w:r>
          </w:p>
        </w:tc>
        <w:tc>
          <w:tcPr>
            <w:tcW w:w="91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sz w:val="24"/>
                <w:szCs w:val="24"/>
              </w:rPr>
            </w:pPr>
            <w:r>
              <w:rPr>
                <w:rFonts w:hint="eastAsia" w:ascii="宋体" w:hAnsi="宋体" w:eastAsia="宋体" w:cs="宋体"/>
                <w:b/>
                <w:bCs/>
                <w:kern w:val="0"/>
                <w:sz w:val="24"/>
                <w:szCs w:val="24"/>
                <w:highlight w:val="none"/>
              </w:rPr>
              <w:t>数量</w:t>
            </w:r>
          </w:p>
        </w:tc>
        <w:tc>
          <w:tcPr>
            <w:tcW w:w="117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单价（元/</w:t>
            </w:r>
            <w:r>
              <w:rPr>
                <w:rFonts w:hint="eastAsia" w:ascii="宋体" w:hAnsi="宋体" w:eastAsia="宋体" w:cs="宋体"/>
                <w:b/>
                <w:bCs/>
                <w:sz w:val="24"/>
                <w:szCs w:val="24"/>
              </w:rPr>
              <w:t>卷</w:t>
            </w:r>
            <w:r>
              <w:rPr>
                <w:rFonts w:hint="eastAsia" w:ascii="宋体" w:hAnsi="宋体" w:eastAsia="宋体" w:cs="宋体"/>
                <w:b/>
                <w:bCs/>
                <w:kern w:val="0"/>
                <w:sz w:val="24"/>
                <w:szCs w:val="24"/>
                <w:highlight w:val="none"/>
                <w:lang w:val="en-US" w:eastAsia="zh-CN"/>
              </w:rPr>
              <w:t>）</w:t>
            </w:r>
          </w:p>
        </w:tc>
        <w:tc>
          <w:tcPr>
            <w:tcW w:w="180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总价（元）</w:t>
            </w:r>
          </w:p>
        </w:tc>
      </w:tr>
      <w:tr>
        <w:tblPrEx>
          <w:tblLayout w:type="fixed"/>
          <w:tblCellMar>
            <w:top w:w="0" w:type="dxa"/>
            <w:left w:w="108" w:type="dxa"/>
            <w:bottom w:w="0" w:type="dxa"/>
            <w:right w:w="108" w:type="dxa"/>
          </w:tblCellMar>
        </w:tblPrEx>
        <w:trPr>
          <w:trHeight w:val="454" w:hRule="atLeast"/>
        </w:trPr>
        <w:tc>
          <w:tcPr>
            <w:tcW w:w="2104"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color w:val="000000"/>
                <w:kern w:val="0"/>
                <w:sz w:val="24"/>
                <w:szCs w:val="24"/>
                <w:highlight w:val="none"/>
                <w:lang w:eastAsia="zh-CN"/>
              </w:rPr>
              <w:t>圆形集装吨袋</w:t>
            </w:r>
          </w:p>
        </w:tc>
        <w:tc>
          <w:tcPr>
            <w:tcW w:w="1664"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圆底方座形1.0m*1.0m*1.2m</w:t>
            </w:r>
          </w:p>
        </w:tc>
        <w:tc>
          <w:tcPr>
            <w:tcW w:w="682"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条</w:t>
            </w:r>
          </w:p>
        </w:tc>
        <w:tc>
          <w:tcPr>
            <w:tcW w:w="91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sz w:val="24"/>
                <w:szCs w:val="24"/>
                <w:lang w:val="en-US"/>
              </w:rPr>
            </w:pPr>
            <w:r>
              <w:rPr>
                <w:rFonts w:hint="eastAsia" w:ascii="宋体" w:hAnsi="宋体" w:cs="宋体"/>
                <w:color w:val="000000"/>
                <w:kern w:val="0"/>
                <w:sz w:val="24"/>
                <w:szCs w:val="24"/>
                <w:highlight w:val="none"/>
                <w:lang w:val="en-US" w:eastAsia="zh-CN"/>
              </w:rPr>
              <w:t>4000</w:t>
            </w:r>
          </w:p>
        </w:tc>
        <w:tc>
          <w:tcPr>
            <w:tcW w:w="117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80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pPr>
              <w:spacing w:line="360" w:lineRule="auto"/>
              <w:ind w:firstLine="241" w:firstLineChars="100"/>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bCs/>
                <w:color w:val="000000"/>
                <w:sz w:val="24"/>
                <w:szCs w:val="24"/>
                <w:lang w:val="en-US" w:eastAsia="zh-CN"/>
              </w:rPr>
              <w:t>合 计</w:t>
            </w:r>
          </w:p>
        </w:tc>
        <w:tc>
          <w:tcPr>
            <w:tcW w:w="1664"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eastAsia="宋体" w:cs="宋体"/>
                <w:b w:val="0"/>
                <w:bCs w:val="0"/>
                <w:color w:val="000000"/>
                <w:sz w:val="24"/>
                <w:szCs w:val="24"/>
              </w:rPr>
            </w:pPr>
          </w:p>
        </w:tc>
        <w:tc>
          <w:tcPr>
            <w:tcW w:w="682"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13"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eastAsia="宋体" w:cs="宋体"/>
                <w:b w:val="0"/>
                <w:bCs w:val="0"/>
                <w:color w:val="auto"/>
                <w:sz w:val="24"/>
                <w:szCs w:val="24"/>
                <w:lang w:val="en-US" w:eastAsia="zh-CN"/>
              </w:rPr>
            </w:pPr>
          </w:p>
        </w:tc>
        <w:tc>
          <w:tcPr>
            <w:tcW w:w="117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8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cs="宋体"/>
                <w:b/>
                <w:bCs/>
                <w:color w:val="000000"/>
                <w:sz w:val="24"/>
                <w:szCs w:val="24"/>
                <w:lang w:val="en-US" w:eastAsia="zh-CN"/>
              </w:rPr>
            </w:pPr>
            <w:r>
              <w:rPr>
                <w:rFonts w:hint="eastAsia" w:ascii="宋体" w:hAnsi="宋体" w:eastAsia="宋体" w:cs="宋体"/>
                <w:b/>
                <w:bCs/>
                <w:kern w:val="0"/>
                <w:sz w:val="24"/>
                <w:szCs w:val="24"/>
                <w:highlight w:val="none"/>
                <w:lang w:val="en-US" w:eastAsia="zh-CN"/>
              </w:rPr>
              <w:t>总价</w:t>
            </w:r>
            <w:r>
              <w:rPr>
                <w:rFonts w:hint="eastAsia" w:ascii="宋体" w:hAnsi="宋体" w:eastAsia="宋体" w:cs="宋体"/>
                <w:b/>
                <w:bCs/>
                <w:color w:val="000000"/>
                <w:sz w:val="24"/>
                <w:szCs w:val="24"/>
                <w:lang w:val="en-US" w:eastAsia="zh-CN"/>
              </w:rPr>
              <w:t>合计</w:t>
            </w:r>
            <w:r>
              <w:rPr>
                <w:rFonts w:hint="eastAsia" w:ascii="宋体" w:hAnsi="宋体" w:cs="宋体"/>
                <w:b/>
                <w:bCs/>
                <w:color w:val="000000"/>
                <w:sz w:val="24"/>
                <w:szCs w:val="24"/>
                <w:lang w:val="en-US" w:eastAsia="zh-CN"/>
              </w:rPr>
              <w:t>（大写）</w:t>
            </w:r>
          </w:p>
        </w:tc>
        <w:tc>
          <w:tcPr>
            <w:tcW w:w="6232" w:type="dxa"/>
            <w:gridSpan w:val="5"/>
            <w:tcBorders>
              <w:top w:val="single" w:color="auto" w:sz="4" w:space="0"/>
              <w:left w:val="nil"/>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 xml:space="preserve">人民币  </w:t>
            </w:r>
            <w:r>
              <w:rPr>
                <w:rFonts w:hint="eastAsia" w:ascii="宋体" w:hAnsi="宋体" w:eastAsia="宋体" w:cs="宋体"/>
                <w:b/>
                <w:bCs w:val="0"/>
                <w:color w:val="auto"/>
                <w:sz w:val="24"/>
                <w:szCs w:val="24"/>
                <w:highlight w:val="none"/>
                <w:lang w:val="en-US" w:eastAsia="zh-CN"/>
              </w:rPr>
              <w:t>拾  万  仟  佰  拾  元整（￥</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以上单价中</w:t>
      </w:r>
      <w:r>
        <w:rPr>
          <w:rFonts w:hint="eastAsia" w:asciiTheme="minorEastAsia" w:hAnsiTheme="minorEastAsia" w:eastAsiaTheme="minorEastAsia" w:cstheme="minorEastAsia"/>
          <w:sz w:val="24"/>
          <w:szCs w:val="24"/>
          <w:lang w:val="en-US" w:eastAsia="zh-CN"/>
        </w:rPr>
        <w:t>均</w:t>
      </w:r>
      <w:r>
        <w:rPr>
          <w:rFonts w:hint="eastAsia" w:asciiTheme="minorEastAsia" w:hAnsiTheme="minorEastAsia" w:eastAsiaTheme="minorEastAsia" w:cstheme="minorEastAsia"/>
          <w:sz w:val="24"/>
          <w:szCs w:val="24"/>
        </w:rPr>
        <w:t>包含各种税费、交货运输装卸时发生的相关费用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合同</w:t>
      </w:r>
      <w:r>
        <w:rPr>
          <w:rFonts w:hint="eastAsia" w:asciiTheme="minorEastAsia" w:hAnsiTheme="minorEastAsia" w:eastAsiaTheme="minorEastAsia" w:cstheme="minorEastAsia"/>
          <w:sz w:val="24"/>
          <w:szCs w:val="24"/>
          <w:lang w:eastAsia="zh-CN"/>
        </w:rPr>
        <w:t>单</w:t>
      </w:r>
      <w:r>
        <w:rPr>
          <w:rFonts w:hint="eastAsia" w:asciiTheme="minorEastAsia" w:hAnsiTheme="minorEastAsia" w:eastAsiaTheme="minorEastAsia" w:cstheme="minorEastAsia"/>
          <w:sz w:val="24"/>
          <w:szCs w:val="24"/>
        </w:rPr>
        <w:t>价</w:t>
      </w:r>
      <w:r>
        <w:rPr>
          <w:rFonts w:hint="eastAsia" w:asciiTheme="minorEastAsia" w:hAnsiTheme="minorEastAsia" w:eastAsiaTheme="minorEastAsia" w:cstheme="minorEastAsia"/>
          <w:color w:val="000000"/>
          <w:kern w:val="0"/>
          <w:sz w:val="24"/>
          <w:szCs w:val="24"/>
          <w:highlight w:val="none"/>
          <w:lang w:val="en-US" w:eastAsia="zh-CN"/>
        </w:rPr>
        <w:t>含13%增值税，为送达价</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若遇到国家调整增值</w:t>
      </w:r>
      <w:r>
        <w:rPr>
          <w:rFonts w:hint="eastAsia" w:ascii="宋体" w:hAnsi="宋体" w:eastAsia="宋体" w:cs="宋体"/>
          <w:b w:val="0"/>
          <w:bCs w:val="0"/>
          <w:sz w:val="24"/>
          <w:szCs w:val="24"/>
        </w:rPr>
        <w:t>税</w:t>
      </w:r>
      <w:r>
        <w:rPr>
          <w:rFonts w:hint="eastAsia" w:ascii="宋体" w:hAnsi="宋体" w:eastAsia="宋体" w:cs="宋体"/>
          <w:b w:val="0"/>
          <w:bCs w:val="0"/>
          <w:sz w:val="24"/>
          <w:szCs w:val="24"/>
          <w:lang w:val="en-US" w:eastAsia="zh-CN"/>
        </w:rPr>
        <w:t>税率，则不含税价不变，含税价格随税率变化而调整。</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Theme="minorEastAsia" w:hAnsiTheme="minorEastAsia" w:eastAsiaTheme="minorEastAsia" w:cstheme="minorEastAsia"/>
          <w:color w:val="000000"/>
          <w:kern w:val="0"/>
          <w:sz w:val="24"/>
          <w:szCs w:val="24"/>
          <w:highlight w:val="none"/>
          <w:lang w:eastAsia="zh-CN"/>
        </w:rPr>
        <w:t>具体数量以实际订单量为准。</w:t>
      </w:r>
    </w:p>
    <w:p>
      <w:pPr>
        <w:spacing w:line="560" w:lineRule="exact"/>
        <w:ind w:left="42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圆形集装吨袋</w:t>
      </w:r>
      <w:r>
        <w:rPr>
          <w:rFonts w:hint="eastAsia" w:asciiTheme="minorEastAsia" w:hAnsiTheme="minorEastAsia" w:eastAsiaTheme="minorEastAsia" w:cstheme="minorEastAsia"/>
          <w:bCs/>
          <w:sz w:val="24"/>
          <w:szCs w:val="24"/>
        </w:rPr>
        <w:t>的指标要求如下表：</w:t>
      </w:r>
    </w:p>
    <w:p>
      <w:pPr>
        <w:spacing w:line="560" w:lineRule="exact"/>
        <w:ind w:firstLine="480" w:firstLineChars="200"/>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1.1.吨袋集装袋由聚丙烯为原料加工而成的聚丙烯编织布进而缝制成的立体包装袋，上开口下平底托底，2根吊带。吨袋集装袋技术要求符合 GB/T 10454 的标准。</w:t>
      </w:r>
    </w:p>
    <w:tbl>
      <w:tblPr>
        <w:tblStyle w:val="14"/>
        <w:tblW w:w="91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50"/>
        <w:gridCol w:w="780"/>
        <w:gridCol w:w="2690"/>
        <w:gridCol w:w="3550"/>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9150" w:type="dxa"/>
            <w:gridSpan w:val="5"/>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ind w:firstLine="482" w:firstLineChars="20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1.2集装袋技术要求：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技术要求</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检验方法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材质</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袋体</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全新聚丙烯编织布</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吊带、吊耳</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全新聚丙烯</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顶部、顶部收口、扎口绳</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全新聚丙烯牵化鱼网丝带、丝绳</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规格</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袋体（圆体方座形）mm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1000*1000*1200，±20</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量尺测量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进料口，mm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折径</w:t>
            </w:r>
            <w:r>
              <w:rPr>
                <w:rStyle w:val="29"/>
                <w:lang w:val="en-US" w:eastAsia="zh-CN" w:bidi="ar"/>
              </w:rPr>
              <w:t>700</w:t>
            </w:r>
            <w:r>
              <w:rPr>
                <w:rStyle w:val="30"/>
                <w:lang w:val="en-US" w:eastAsia="zh-CN" w:bidi="ar"/>
              </w:rPr>
              <w:t>，长度</w:t>
            </w:r>
            <w:r>
              <w:rPr>
                <w:rStyle w:val="29"/>
                <w:lang w:val="en-US" w:eastAsia="zh-CN" w:bidi="ar"/>
              </w:rPr>
              <w:t>550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出料口，mm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吊带宽度、长度mm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65±5/1400</w:t>
            </w:r>
            <w:r>
              <w:rPr>
                <w:rStyle w:val="29"/>
                <w:lang w:val="en-US" w:eastAsia="zh-CN" w:bidi="ar"/>
              </w:rPr>
              <w:t>±20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围带宽度，mm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收口、扎口绳宽度,mm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15±5或∅6mm</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外观</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袋体</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袋体平直挺括平直挺括，无缺经少纬，无明显 疵点和污迹</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目测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印刷</w:t>
            </w:r>
          </w:p>
        </w:tc>
        <w:tc>
          <w:tcPr>
            <w:tcW w:w="355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Arial" w:hAnsi="Arial" w:eastAsia="宋体" w:cs="Arial"/>
                <w:i w:val="0"/>
                <w:color w:val="000000"/>
                <w:sz w:val="21"/>
                <w:szCs w:val="21"/>
                <w:u w:val="none"/>
              </w:rPr>
            </w:pPr>
            <w:r>
              <w:rPr>
                <w:rFonts w:hint="default" w:ascii="Arial" w:hAnsi="Arial" w:eastAsia="宋体" w:cs="Arial"/>
                <w:i w:val="0"/>
                <w:color w:val="000000"/>
                <w:kern w:val="0"/>
                <w:sz w:val="21"/>
                <w:szCs w:val="21"/>
                <w:u w:val="none"/>
                <w:lang w:val="en-US" w:eastAsia="zh-CN" w:bidi="ar"/>
              </w:rPr>
              <w:t>图案清晰整洁</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34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基布克重，g/m2</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140g</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GB/T 10454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5</w:t>
            </w:r>
          </w:p>
        </w:tc>
        <w:tc>
          <w:tcPr>
            <w:tcW w:w="34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成品克重，g/条</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1700g±50g</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电子称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00"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抗拉</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强度</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袋体基布，N/50mm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纵向1470N</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横向1470N</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GB/T 10454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进、出料口基布，N/50mm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w:t>
            </w:r>
            <w:r>
              <w:rPr>
                <w:rStyle w:val="30"/>
                <w:lang w:val="en-US" w:eastAsia="zh-CN" w:bidi="ar"/>
              </w:rPr>
              <w:t>600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吊带、吊耳，N/根</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≥1470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收口、扎绳，N/根</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顶部缝向，N/50mm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≥700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底部缝向，N/50mm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≥700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吊带与袋体缝向，/100mm</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≥1100</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断裂</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伸长率</w:t>
            </w: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基布，%</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w:t>
            </w:r>
            <w:r>
              <w:rPr>
                <w:rStyle w:val="30"/>
                <w:lang w:val="en-US" w:eastAsia="zh-CN" w:bidi="ar"/>
              </w:rPr>
              <w:t>25</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GB/T 10454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吊带、吊耳，%</w:t>
            </w:r>
          </w:p>
        </w:tc>
        <w:tc>
          <w:tcPr>
            <w:tcW w:w="3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w:t>
            </w:r>
            <w:r>
              <w:rPr>
                <w:rStyle w:val="30"/>
                <w:lang w:val="en-US" w:eastAsia="zh-CN" w:bidi="ar"/>
              </w:rPr>
              <w:t>25</w:t>
            </w: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承重性质</w:t>
            </w:r>
          </w:p>
        </w:tc>
        <w:tc>
          <w:tcPr>
            <w:tcW w:w="2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承重</w:t>
            </w:r>
          </w:p>
        </w:tc>
        <w:tc>
          <w:tcPr>
            <w:tcW w:w="35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1T</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1"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提吊实验</w:t>
            </w:r>
          </w:p>
        </w:tc>
        <w:tc>
          <w:tcPr>
            <w:tcW w:w="2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提吊实验</w:t>
            </w:r>
          </w:p>
        </w:tc>
        <w:tc>
          <w:tcPr>
            <w:tcW w:w="35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将物料均匀地填入集装袋至满 负荷，反复提升不少于 10 次， 物料与袋体无异常，连接底部无破损。</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GB/T 10454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1.3.吨袋集装袋不允许使用再生料生产。吨袋集装袋正面的印刷产品名称、商标、生产厂名称等图案（包括文字、字体）等必须清晰、不得随意更改。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rPr>
        <w:t>、验收方法：</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吨袋</w:t>
      </w:r>
      <w:r>
        <w:rPr>
          <w:rFonts w:hint="eastAsia" w:asciiTheme="minorEastAsia" w:hAnsiTheme="minorEastAsia" w:eastAsiaTheme="minorEastAsia" w:cstheme="minorEastAsia"/>
          <w:bCs/>
          <w:sz w:val="24"/>
          <w:szCs w:val="24"/>
        </w:rPr>
        <w:t>运到</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仓库并数量验收后，</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有权进行随机取样（</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方可以要求多取一个备样，）化验合格当场接收，化验不合格由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方反馈给</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方进行不接收处理。</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根据所取的样品，由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方组织化验，化验结果作为相应批次的</w:t>
      </w:r>
      <w:r>
        <w:rPr>
          <w:rFonts w:hint="eastAsia" w:asciiTheme="minorEastAsia" w:hAnsiTheme="minorEastAsia" w:eastAsiaTheme="minorEastAsia" w:cstheme="minorEastAsia"/>
          <w:bCs/>
          <w:sz w:val="24"/>
          <w:szCs w:val="24"/>
          <w:lang w:eastAsia="zh-CN"/>
        </w:rPr>
        <w:t>吨袋</w:t>
      </w:r>
      <w:r>
        <w:rPr>
          <w:rFonts w:hint="eastAsia" w:asciiTheme="minorEastAsia" w:hAnsiTheme="minorEastAsia" w:eastAsiaTheme="minorEastAsia" w:cstheme="minorEastAsia"/>
          <w:bCs/>
          <w:sz w:val="24"/>
          <w:szCs w:val="24"/>
        </w:rPr>
        <w:t>的品质。</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方须提供供应的每批</w:t>
      </w:r>
      <w:r>
        <w:rPr>
          <w:rFonts w:hint="eastAsia" w:asciiTheme="minorEastAsia" w:hAnsiTheme="minorEastAsia" w:eastAsiaTheme="minorEastAsia" w:cstheme="minorEastAsia"/>
          <w:bCs/>
          <w:sz w:val="24"/>
          <w:szCs w:val="24"/>
          <w:lang w:eastAsia="zh-CN"/>
        </w:rPr>
        <w:t>吨袋</w:t>
      </w:r>
      <w:r>
        <w:rPr>
          <w:rFonts w:hint="eastAsia" w:asciiTheme="minorEastAsia" w:hAnsiTheme="minorEastAsia" w:eastAsiaTheme="minorEastAsia" w:cstheme="minorEastAsia"/>
          <w:bCs/>
          <w:sz w:val="24"/>
          <w:szCs w:val="24"/>
        </w:rPr>
        <w:t>化验报告，每年提供</w:t>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bCs/>
          <w:sz w:val="24"/>
          <w:szCs w:val="24"/>
        </w:rPr>
        <w:t>次第三方检验报告。</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若</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方对</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方化验结果有异议，可由有</w:t>
      </w:r>
      <w:r>
        <w:rPr>
          <w:rFonts w:hint="eastAsia" w:asciiTheme="minorEastAsia" w:hAnsiTheme="minorEastAsia" w:eastAsiaTheme="minorEastAsia" w:cstheme="minorEastAsia"/>
          <w:bCs/>
          <w:sz w:val="24"/>
          <w:szCs w:val="24"/>
          <w:lang w:eastAsia="zh-CN"/>
        </w:rPr>
        <w:t>吨袋</w:t>
      </w:r>
      <w:r>
        <w:rPr>
          <w:rFonts w:hint="eastAsia" w:asciiTheme="minorEastAsia" w:hAnsiTheme="minorEastAsia" w:eastAsiaTheme="minorEastAsia" w:cstheme="minorEastAsia"/>
          <w:bCs/>
          <w:sz w:val="24"/>
          <w:szCs w:val="24"/>
        </w:rPr>
        <w:t>检测资质的第三方机构对备用</w:t>
      </w:r>
      <w:r>
        <w:rPr>
          <w:rFonts w:hint="eastAsia" w:asciiTheme="minorEastAsia" w:hAnsiTheme="minorEastAsia" w:eastAsiaTheme="minorEastAsia" w:cstheme="minorEastAsia"/>
          <w:bCs/>
          <w:sz w:val="24"/>
          <w:szCs w:val="24"/>
          <w:lang w:eastAsia="zh-CN"/>
        </w:rPr>
        <w:t>吨袋</w:t>
      </w:r>
      <w:r>
        <w:rPr>
          <w:rFonts w:hint="eastAsia" w:asciiTheme="minorEastAsia" w:hAnsiTheme="minorEastAsia" w:eastAsiaTheme="minorEastAsia" w:cstheme="minorEastAsia"/>
          <w:bCs/>
          <w:sz w:val="24"/>
          <w:szCs w:val="24"/>
        </w:rPr>
        <w:t>样再次进行化验，第三方化验结果为最终结果，所需化验费用由责任方承担。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Cs/>
          <w:color w:val="000000"/>
          <w:kern w:val="0"/>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五</w:t>
      </w:r>
      <w:r>
        <w:rPr>
          <w:rFonts w:hint="eastAsia" w:asciiTheme="minorEastAsia" w:hAnsiTheme="minorEastAsia" w:eastAsiaTheme="minorEastAsia" w:cstheme="minorEastAsia"/>
          <w:sz w:val="24"/>
          <w:szCs w:val="24"/>
        </w:rPr>
        <w:t>、合同履约保证金</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供货方的投标</w:t>
      </w:r>
      <w:r>
        <w:rPr>
          <w:rFonts w:hint="eastAsia" w:asciiTheme="minorEastAsia" w:hAnsiTheme="minorEastAsia" w:eastAsiaTheme="minorEastAsia" w:cstheme="minorEastAsia"/>
          <w:b w:val="0"/>
          <w:bCs w:val="0"/>
          <w:sz w:val="24"/>
          <w:szCs w:val="24"/>
        </w:rPr>
        <w:t>保证金</w:t>
      </w:r>
      <w:r>
        <w:rPr>
          <w:rFonts w:hint="eastAsia" w:asciiTheme="minorEastAsia" w:hAnsiTheme="minorEastAsia" w:eastAsiaTheme="minorEastAsia" w:cstheme="minorEastAsia"/>
          <w:b/>
          <w:bCs/>
          <w:sz w:val="24"/>
          <w:szCs w:val="24"/>
          <w:lang w:val="en-US" w:eastAsia="zh-CN"/>
        </w:rPr>
        <w:t>伍仟</w:t>
      </w:r>
      <w:r>
        <w:rPr>
          <w:rFonts w:hint="eastAsia" w:asciiTheme="minorEastAsia" w:hAnsiTheme="minorEastAsia" w:eastAsiaTheme="minorEastAsia" w:cstheme="minorEastAsia"/>
          <w:b/>
          <w:bCs/>
          <w:sz w:val="24"/>
          <w:szCs w:val="24"/>
        </w:rPr>
        <w:t>元</w:t>
      </w:r>
      <w:r>
        <w:rPr>
          <w:rFonts w:hint="eastAsia" w:asciiTheme="minorEastAsia" w:hAnsiTheme="minorEastAsia" w:eastAsiaTheme="minorEastAsia" w:cstheme="minorEastAsia"/>
          <w:b w:val="0"/>
          <w:bCs w:val="0"/>
          <w:sz w:val="24"/>
          <w:szCs w:val="24"/>
          <w:lang w:val="en-US" w:eastAsia="zh-CN"/>
        </w:rPr>
        <w:t>自动转为</w:t>
      </w:r>
      <w:r>
        <w:rPr>
          <w:rFonts w:hint="eastAsia" w:asciiTheme="minorEastAsia" w:hAnsiTheme="minorEastAsia" w:eastAsiaTheme="minorEastAsia" w:cstheme="minorEastAsia"/>
          <w:b w:val="0"/>
          <w:bCs w:val="0"/>
          <w:sz w:val="24"/>
          <w:szCs w:val="24"/>
        </w:rPr>
        <w:t>合同履约保证金，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完全履约到期后1个月内</w:t>
      </w: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将向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全额无息退还</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若供货方不</w:t>
      </w:r>
      <w:r>
        <w:rPr>
          <w:rFonts w:hint="eastAsia" w:asciiTheme="minorEastAsia" w:hAnsiTheme="minorEastAsia" w:eastAsiaTheme="minorEastAsia" w:cstheme="minorEastAsia"/>
          <w:sz w:val="24"/>
          <w:szCs w:val="24"/>
        </w:rPr>
        <w:t>履约</w:t>
      </w:r>
      <w:r>
        <w:rPr>
          <w:rFonts w:hint="eastAsia" w:asciiTheme="minorEastAsia" w:hAnsiTheme="minorEastAsia" w:eastAsiaTheme="minorEastAsia" w:cstheme="minorEastAsia"/>
          <w:sz w:val="24"/>
          <w:szCs w:val="24"/>
          <w:lang w:val="en-US" w:eastAsia="zh-CN"/>
        </w:rPr>
        <w:t>的，采购方</w:t>
      </w:r>
      <w:r>
        <w:rPr>
          <w:rFonts w:hint="eastAsia" w:asciiTheme="minorEastAsia" w:hAnsiTheme="minorEastAsia" w:eastAsiaTheme="minorEastAsia" w:cstheme="minorEastAsia"/>
          <w:sz w:val="24"/>
          <w:szCs w:val="24"/>
        </w:rPr>
        <w:t>有权全额没收合同履约保证金。</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w:t>
      </w:r>
      <w:r>
        <w:rPr>
          <w:rFonts w:hint="eastAsia" w:ascii="宋体" w:hAnsi="宋体" w:cs="宋体"/>
          <w:sz w:val="24"/>
          <w:szCs w:val="24"/>
          <w:lang w:val="en-US" w:eastAsia="zh-CN"/>
        </w:rPr>
        <w:t>订货、交货及</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w:t>
      </w:r>
      <w:r>
        <w:rPr>
          <w:rFonts w:hint="eastAsia" w:ascii="宋体" w:hAnsi="宋体" w:cs="宋体"/>
          <w:sz w:val="24"/>
          <w:szCs w:val="24"/>
          <w:lang w:val="en-US" w:eastAsia="zh-CN"/>
        </w:rPr>
        <w:t>订货：以采购方</w:t>
      </w:r>
      <w:r>
        <w:rPr>
          <w:rFonts w:hint="eastAsia" w:ascii="宋体" w:hAnsi="宋体"/>
          <w:color w:val="auto"/>
          <w:kern w:val="2"/>
          <w:sz w:val="24"/>
          <w:szCs w:val="24"/>
          <w:lang w:val="en-US" w:eastAsia="zh-CN" w:bidi="ar-SA"/>
        </w:rPr>
        <w:t>下达的计划任务书为准，</w:t>
      </w:r>
      <w:r>
        <w:rPr>
          <w:rFonts w:hint="eastAsia" w:ascii="宋体" w:hAnsi="宋体" w:cs="宋体"/>
          <w:sz w:val="24"/>
          <w:szCs w:val="24"/>
          <w:lang w:val="en-US" w:eastAsia="zh-CN"/>
        </w:rPr>
        <w:t>采购方于每月初</w:t>
      </w:r>
      <w:r>
        <w:rPr>
          <w:rFonts w:hint="eastAsia" w:ascii="宋体" w:hAnsi="宋体"/>
          <w:color w:val="auto"/>
          <w:kern w:val="2"/>
          <w:sz w:val="24"/>
          <w:szCs w:val="24"/>
          <w:lang w:val="en-US" w:eastAsia="zh-CN" w:bidi="ar-SA"/>
        </w:rPr>
        <w:t>下达当月批次</w:t>
      </w:r>
      <w:r>
        <w:rPr>
          <w:rFonts w:hint="eastAsia" w:asciiTheme="minorEastAsia" w:hAnsiTheme="minorEastAsia" w:eastAsiaTheme="minorEastAsia" w:cstheme="minorEastAsia"/>
          <w:color w:val="000000"/>
          <w:sz w:val="24"/>
          <w:szCs w:val="24"/>
          <w:u w:val="none"/>
          <w:lang w:val="en-US" w:eastAsia="zh-CN"/>
        </w:rPr>
        <w:t>吨袋</w:t>
      </w:r>
      <w:r>
        <w:rPr>
          <w:rFonts w:hint="eastAsia" w:ascii="宋体" w:hAnsi="宋体"/>
          <w:color w:val="auto"/>
          <w:kern w:val="2"/>
          <w:sz w:val="24"/>
          <w:szCs w:val="24"/>
          <w:lang w:val="en-US" w:eastAsia="zh-CN" w:bidi="ar-SA"/>
        </w:rPr>
        <w:t>、数量、交货时间的计划任务书，计划任务书通过双方指定联系人</w:t>
      </w:r>
      <w:r>
        <w:rPr>
          <w:rFonts w:hint="eastAsia" w:ascii="宋体" w:hAnsi="宋体" w:cs="Courier New"/>
          <w:color w:val="000000"/>
          <w:sz w:val="24"/>
          <w:szCs w:val="24"/>
          <w:lang w:val="en-US" w:eastAsia="zh-CN"/>
        </w:rPr>
        <w:t>“</w:t>
      </w:r>
      <w:r>
        <w:rPr>
          <w:rFonts w:hint="eastAsia" w:ascii="宋体" w:hAnsi="宋体"/>
          <w:b/>
          <w:bCs/>
          <w:color w:val="auto"/>
          <w:kern w:val="2"/>
          <w:sz w:val="24"/>
          <w:szCs w:val="24"/>
          <w:lang w:val="en-US" w:eastAsia="zh-CN" w:bidi="ar-SA"/>
        </w:rPr>
        <w:t>微信</w:t>
      </w:r>
      <w:r>
        <w:rPr>
          <w:rFonts w:hint="default" w:ascii="宋体" w:hAnsi="宋体"/>
          <w:color w:val="auto"/>
          <w:kern w:val="2"/>
          <w:sz w:val="24"/>
          <w:szCs w:val="24"/>
          <w:lang w:val="en-US" w:eastAsia="zh-CN" w:bidi="ar-SA"/>
        </w:rPr>
        <w:t>”</w:t>
      </w:r>
      <w:r>
        <w:rPr>
          <w:rFonts w:hint="eastAsia" w:ascii="宋体" w:hAnsi="宋体"/>
          <w:color w:val="auto"/>
          <w:kern w:val="2"/>
          <w:sz w:val="24"/>
          <w:szCs w:val="24"/>
          <w:lang w:val="en-US" w:eastAsia="zh-CN" w:bidi="ar-SA"/>
        </w:rPr>
        <w:t>下达,交货时间为计划任务书下达后10天内。</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s="宋体"/>
          <w:sz w:val="24"/>
          <w:szCs w:val="24"/>
          <w:lang w:val="en-US" w:eastAsia="zh-CN"/>
        </w:rPr>
      </w:pPr>
      <w:r>
        <w:rPr>
          <w:rFonts w:hint="eastAsia" w:ascii="宋体" w:hAnsi="宋体"/>
          <w:color w:val="auto"/>
          <w:kern w:val="2"/>
          <w:sz w:val="24"/>
          <w:szCs w:val="24"/>
          <w:lang w:val="en-US" w:eastAsia="zh-CN" w:bidi="ar-SA"/>
        </w:rPr>
        <w:t>2、</w:t>
      </w:r>
      <w:r>
        <w:rPr>
          <w:rFonts w:hint="eastAsia" w:ascii="宋体" w:hAnsi="宋体" w:cs="宋体"/>
          <w:sz w:val="24"/>
          <w:szCs w:val="24"/>
          <w:lang w:val="en-US" w:eastAsia="zh-CN"/>
        </w:rPr>
        <w:t>交货：供货方</w:t>
      </w:r>
      <w:r>
        <w:rPr>
          <w:rFonts w:hint="eastAsia" w:ascii="宋体" w:hAnsi="宋体"/>
          <w:color w:val="auto"/>
          <w:kern w:val="2"/>
          <w:sz w:val="24"/>
          <w:szCs w:val="24"/>
          <w:lang w:val="en-US" w:eastAsia="zh-CN" w:bidi="ar-SA"/>
        </w:rPr>
        <w:t>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r>
        <w:rPr>
          <w:rFonts w:hint="eastAsia" w:ascii="宋体" w:hAnsi="宋体" w:cs="宋体"/>
          <w:sz w:val="24"/>
          <w:szCs w:val="24"/>
          <w:lang w:val="en-US" w:eastAsia="zh-CN"/>
        </w:rPr>
        <w:t>采购方现场验收，</w:t>
      </w:r>
      <w:r>
        <w:rPr>
          <w:rFonts w:hint="eastAsia" w:ascii="宋体" w:hAnsi="宋体" w:cs="Courier New"/>
          <w:color w:val="000000"/>
          <w:sz w:val="24"/>
          <w:szCs w:val="24"/>
          <w:lang w:val="en-US" w:eastAsia="zh-CN"/>
        </w:rPr>
        <w:t>以实际验收合格数量为准</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r>
        <w:rPr>
          <w:rFonts w:hint="eastAsia" w:ascii="宋体" w:hAnsi="宋体" w:cs="宋体"/>
          <w:sz w:val="24"/>
          <w:szCs w:val="24"/>
          <w:lang w:val="en-US" w:eastAsia="zh-CN"/>
        </w:rPr>
        <w:t>供货方</w:t>
      </w:r>
      <w:r>
        <w:rPr>
          <w:rFonts w:hint="eastAsia" w:hAnsi="宋体" w:cs="宋体"/>
          <w:sz w:val="24"/>
          <w:szCs w:val="24"/>
          <w:lang w:val="en-US" w:eastAsia="zh-CN"/>
        </w:rPr>
        <w:t>根据</w:t>
      </w:r>
      <w:r>
        <w:rPr>
          <w:rFonts w:hint="eastAsia" w:ascii="宋体" w:hAnsi="宋体" w:cs="Courier New"/>
          <w:color w:val="000000"/>
          <w:sz w:val="24"/>
          <w:szCs w:val="24"/>
          <w:lang w:val="en-US" w:eastAsia="zh-CN"/>
        </w:rPr>
        <w:t>实际</w:t>
      </w:r>
      <w:r>
        <w:rPr>
          <w:rFonts w:ascii="宋体" w:hAnsi="宋体" w:eastAsia="宋体" w:cs="Courier New"/>
          <w:color w:val="000000"/>
          <w:sz w:val="24"/>
          <w:szCs w:val="24"/>
        </w:rPr>
        <w:t>验收合格</w:t>
      </w:r>
      <w:r>
        <w:rPr>
          <w:rFonts w:hint="eastAsia" w:hAnsi="宋体" w:cs="Courier New"/>
          <w:color w:val="000000"/>
          <w:sz w:val="24"/>
          <w:szCs w:val="24"/>
          <w:lang w:val="en-US" w:eastAsia="zh-CN"/>
        </w:rPr>
        <w:t>的</w:t>
      </w:r>
      <w:r>
        <w:rPr>
          <w:rFonts w:hint="eastAsia" w:ascii="宋体" w:hAnsi="宋体" w:cs="Courier New"/>
          <w:color w:val="000000"/>
          <w:sz w:val="24"/>
          <w:szCs w:val="24"/>
          <w:lang w:val="en-US" w:eastAsia="zh-CN"/>
        </w:rPr>
        <w:t>品种数量</w:t>
      </w:r>
      <w:r>
        <w:rPr>
          <w:rFonts w:ascii="宋体" w:hAnsi="宋体" w:eastAsia="宋体" w:cs="Courier New"/>
          <w:color w:val="000000"/>
          <w:sz w:val="24"/>
          <w:szCs w:val="24"/>
        </w:rPr>
        <w:t>，</w:t>
      </w:r>
      <w:r>
        <w:rPr>
          <w:rFonts w:hint="eastAsia" w:ascii="宋体" w:hAnsi="宋体" w:cs="Courier New"/>
          <w:color w:val="000000"/>
          <w:sz w:val="24"/>
          <w:szCs w:val="24"/>
          <w:lang w:val="en-US" w:eastAsia="zh-CN"/>
        </w:rPr>
        <w:t>开具</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ascii="宋体" w:hAnsi="宋体" w:cs="宋体"/>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sz w:val="24"/>
          <w:szCs w:val="24"/>
        </w:rPr>
        <w:t>收齐</w:t>
      </w:r>
      <w:r>
        <w:rPr>
          <w:rFonts w:hint="eastAsia" w:ascii="宋体" w:hAnsi="宋体" w:cs="宋体"/>
          <w:sz w:val="24"/>
          <w:szCs w:val="24"/>
          <w:lang w:val="en-US" w:eastAsia="zh-CN"/>
        </w:rPr>
        <w:t>供货方</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hAnsi="宋体" w:cs="宋体"/>
          <w:sz w:val="24"/>
          <w:szCs w:val="24"/>
          <w:lang w:val="en-US" w:eastAsia="zh-CN"/>
        </w:rPr>
        <w:t>及相关附件</w:t>
      </w:r>
      <w:r>
        <w:rPr>
          <w:rFonts w:ascii="宋体" w:hAnsi="宋体" w:eastAsia="宋体" w:cs="Courier New"/>
          <w:color w:val="000000"/>
          <w:sz w:val="24"/>
          <w:szCs w:val="24"/>
        </w:rPr>
        <w:t>后</w:t>
      </w:r>
      <w:r>
        <w:rPr>
          <w:rFonts w:hint="eastAsia" w:hAnsi="宋体" w:cs="Courier New"/>
          <w:color w:val="000000"/>
          <w:sz w:val="24"/>
          <w:szCs w:val="24"/>
          <w:lang w:val="en-US" w:eastAsia="zh-CN"/>
        </w:rPr>
        <w:t>6</w:t>
      </w:r>
      <w:r>
        <w:rPr>
          <w:rFonts w:ascii="宋体" w:hAnsi="宋体" w:eastAsia="宋体" w:cs="Courier New"/>
          <w:color w:val="000000"/>
          <w:sz w:val="24"/>
          <w:szCs w:val="24"/>
        </w:rPr>
        <w:t>0天内</w:t>
      </w:r>
      <w:r>
        <w:rPr>
          <w:rFonts w:hint="eastAsia" w:hAnsi="宋体" w:eastAsia="宋体" w:cs="Courier New"/>
          <w:color w:val="000000"/>
          <w:sz w:val="24"/>
          <w:szCs w:val="24"/>
          <w:lang w:eastAsia="zh-CN"/>
        </w:rPr>
        <w:t>，</w:t>
      </w:r>
      <w:r>
        <w:rPr>
          <w:rFonts w:ascii="宋体" w:hAnsi="宋体" w:eastAsia="宋体" w:cs="Courier New"/>
          <w:color w:val="000000"/>
          <w:sz w:val="24"/>
          <w:szCs w:val="24"/>
        </w:rPr>
        <w:t>将货款汇至</w:t>
      </w:r>
      <w:r>
        <w:rPr>
          <w:rFonts w:hint="eastAsia" w:ascii="宋体" w:hAnsi="宋体" w:cs="Courier New"/>
          <w:color w:val="000000"/>
          <w:sz w:val="24"/>
          <w:szCs w:val="24"/>
          <w:lang w:val="en-US" w:eastAsia="zh-CN"/>
        </w:rPr>
        <w:t>本合同中</w:t>
      </w:r>
      <w:r>
        <w:rPr>
          <w:rFonts w:hint="eastAsia" w:ascii="宋体" w:hAnsi="宋体" w:cs="宋体"/>
          <w:sz w:val="24"/>
          <w:szCs w:val="24"/>
          <w:lang w:val="en-US" w:eastAsia="zh-CN"/>
        </w:rPr>
        <w:t>供货方</w:t>
      </w:r>
      <w:r>
        <w:rPr>
          <w:rFonts w:ascii="宋体" w:hAnsi="宋体" w:eastAsia="宋体" w:cs="Courier New"/>
          <w:color w:val="000000"/>
          <w:sz w:val="24"/>
          <w:szCs w:val="24"/>
        </w:rPr>
        <w:t>指定</w:t>
      </w:r>
      <w:r>
        <w:rPr>
          <w:rFonts w:hint="eastAsia" w:ascii="宋体" w:hAnsi="宋体" w:cs="Courier New"/>
          <w:color w:val="000000"/>
          <w:sz w:val="24"/>
          <w:szCs w:val="24"/>
          <w:lang w:val="en-US" w:eastAsia="zh-CN"/>
        </w:rPr>
        <w:t>银行账</w:t>
      </w:r>
      <w:r>
        <w:rPr>
          <w:rFonts w:ascii="宋体" w:hAnsi="宋体" w:eastAsia="宋体" w:cs="Courier New"/>
          <w:color w:val="000000"/>
          <w:sz w:val="24"/>
          <w:szCs w:val="24"/>
        </w:rPr>
        <w:t>户。</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七</w:t>
      </w:r>
      <w:r>
        <w:rPr>
          <w:rFonts w:hint="eastAsia" w:asciiTheme="minorEastAsia" w:hAnsiTheme="minorEastAsia" w:eastAsiaTheme="minorEastAsia" w:cstheme="minorEastAsia"/>
          <w:sz w:val="24"/>
          <w:szCs w:val="24"/>
        </w:rPr>
        <w:t>、</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Theme="minorEastAsia" w:hAnsiTheme="minorEastAsia" w:eastAsiaTheme="minorEastAsia" w:cstheme="minorEastAsia"/>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合同</w:t>
      </w:r>
      <w:r>
        <w:rPr>
          <w:rFonts w:hint="eastAsia" w:asciiTheme="minorEastAsia" w:hAnsiTheme="minorEastAsia" w:eastAsiaTheme="minorEastAsia" w:cstheme="minorEastAsia"/>
          <w:sz w:val="24"/>
          <w:szCs w:val="24"/>
        </w:rPr>
        <w:t>期</w:t>
      </w:r>
      <w:r>
        <w:rPr>
          <w:rFonts w:hint="eastAsia" w:asciiTheme="minorEastAsia" w:hAnsiTheme="minorEastAsia" w:eastAsiaTheme="minorEastAsia" w:cstheme="minorEastAsia"/>
          <w:sz w:val="24"/>
          <w:szCs w:val="24"/>
          <w:lang w:eastAsia="zh-CN"/>
        </w:rPr>
        <w:t>限</w:t>
      </w:r>
      <w:r>
        <w:rPr>
          <w:rFonts w:hint="eastAsia" w:asciiTheme="minorEastAsia" w:hAnsiTheme="minorEastAsia" w:eastAsiaTheme="minorEastAsia" w:cstheme="minorEastAsia"/>
          <w:sz w:val="24"/>
          <w:szCs w:val="24"/>
          <w:lang w:val="en-US" w:eastAsia="zh-CN"/>
        </w:rPr>
        <w:t>为壹年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从</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lang w:val="en-US" w:eastAsia="zh-CN"/>
        </w:rPr>
        <w:t>2026年  月  日</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本合同双方</w:t>
      </w:r>
      <w:r>
        <w:rPr>
          <w:rFonts w:hint="eastAsia" w:asciiTheme="minorEastAsia" w:hAnsiTheme="minorEastAsia" w:eastAsiaTheme="minorEastAsia" w:cstheme="minorEastAsia"/>
          <w:sz w:val="24"/>
          <w:szCs w:val="24"/>
          <w:lang w:val="en-US" w:eastAsia="zh-CN"/>
        </w:rPr>
        <w:t>有权代表</w:t>
      </w:r>
      <w:r>
        <w:rPr>
          <w:rFonts w:hint="eastAsia" w:asciiTheme="minorEastAsia" w:hAnsiTheme="minorEastAsia" w:eastAsiaTheme="minorEastAsia" w:cstheme="minorEastAsia"/>
          <w:sz w:val="24"/>
          <w:szCs w:val="24"/>
        </w:rPr>
        <w:t>签字</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rPr>
        <w:t>盖</w:t>
      </w:r>
      <w:r>
        <w:rPr>
          <w:rFonts w:hint="eastAsia" w:asciiTheme="minorEastAsia" w:hAnsiTheme="minorEastAsia" w:eastAsiaTheme="minorEastAsia" w:cstheme="minorEastAsia"/>
          <w:sz w:val="24"/>
          <w:szCs w:val="24"/>
          <w:lang w:val="en-US" w:eastAsia="zh-CN"/>
        </w:rPr>
        <w:t>单位公</w:t>
      </w:r>
      <w:r>
        <w:rPr>
          <w:rFonts w:hint="eastAsia" w:asciiTheme="minorEastAsia" w:hAnsiTheme="minorEastAsia" w:eastAsiaTheme="minorEastAsia" w:cstheme="minorEastAsia"/>
          <w:sz w:val="24"/>
          <w:szCs w:val="24"/>
        </w:rPr>
        <w:t>章后生效。本合同一式四份，中文书写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采购方三份、供货</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r>
        <w:rPr>
          <w:rFonts w:hint="eastAsia" w:hAnsi="宋体" w:cs="Courier New"/>
          <w:b/>
          <w:bCs/>
          <w:color w:val="000000"/>
          <w:kern w:val="0"/>
          <w:sz w:val="24"/>
          <w:szCs w:val="24"/>
          <w:lang w:val="en-US" w:eastAsia="zh-CN"/>
        </w:rPr>
        <w:t>十一、在签订本合同前，双方已充分知悉并理解本合同的全部内容，经确认无异议并自愿按本合同约定履行各自义务。</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单位（盖章）</w:t>
            </w:r>
          </w:p>
        </w:tc>
        <w:tc>
          <w:tcPr>
            <w:tcW w:w="1914" w:type="dxa"/>
            <w:vAlign w:val="top"/>
          </w:tcPr>
          <w:p>
            <w:pPr>
              <w:rPr>
                <w:rFonts w:hint="eastAsia" w:ascii="宋体" w:hAnsi="宋体" w:eastAsia="宋体" w:cs="宋体"/>
                <w:sz w:val="24"/>
                <w:szCs w:val="24"/>
                <w:lang w:val="en-US" w:eastAsia="zh-CN"/>
              </w:rPr>
            </w:pP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单位（盖章）</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cs="宋体"/>
                <w:sz w:val="24"/>
                <w:szCs w:val="24"/>
                <w:lang w:val="en-US" w:eastAsia="zh-CN"/>
              </w:rPr>
              <w:t>或委托代理 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开户银行</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联系人及联系方式（手机及微信）</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联系人及联系方式（手机及微信）</w:t>
            </w:r>
          </w:p>
        </w:tc>
        <w:tc>
          <w:tcPr>
            <w:tcW w:w="2024" w:type="dxa"/>
            <w:vAlign w:val="top"/>
          </w:tcPr>
          <w:p>
            <w:pPr>
              <w:rPr>
                <w:rFonts w:hint="eastAsia" w:ascii="宋体" w:hAnsi="宋体" w:eastAsia="宋体" w:cs="宋体"/>
                <w:sz w:val="24"/>
                <w:szCs w:val="24"/>
              </w:rPr>
            </w:pPr>
          </w:p>
        </w:tc>
      </w:tr>
    </w:tbl>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签订日期：20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  月  日</w:t>
      </w: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bookmarkStart w:id="23" w:name="_Toc489962469"/>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rPr>
      </w:pPr>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22"/>
      <w:bookmarkEnd w:id="23"/>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4"/>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tabs>
          <w:tab w:val="left" w:pos="6720"/>
        </w:tabs>
        <w:spacing w:line="800" w:lineRule="exact"/>
        <w:rPr>
          <w:rFonts w:ascii="宋体" w:hAnsi="宋体"/>
          <w:b/>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24" w:name="_Toc283130561"/>
      <w:bookmarkEnd w:id="24"/>
      <w:bookmarkStart w:id="25" w:name="_Toc281390059"/>
      <w:bookmarkEnd w:id="25"/>
      <w:bookmarkStart w:id="26" w:name="_Toc281390125"/>
      <w:bookmarkEnd w:id="26"/>
      <w:bookmarkStart w:id="27" w:name="_Toc286823039"/>
      <w:bookmarkEnd w:id="27"/>
      <w:bookmarkStart w:id="28" w:name="_Toc287260889"/>
      <w:bookmarkEnd w:id="28"/>
      <w:bookmarkStart w:id="29" w:name="_Toc287952091"/>
      <w:bookmarkEnd w:id="29"/>
      <w:bookmarkStart w:id="30" w:name="_Toc283129853"/>
      <w:bookmarkEnd w:id="30"/>
      <w:bookmarkStart w:id="31" w:name="_Toc286847081"/>
      <w:bookmarkEnd w:id="31"/>
      <w:bookmarkStart w:id="32" w:name="_Toc286744396"/>
      <w:bookmarkEnd w:id="32"/>
      <w:bookmarkStart w:id="33" w:name="_Toc287952152"/>
      <w:bookmarkEnd w:id="33"/>
      <w:bookmarkStart w:id="34" w:name="_Toc279178036"/>
      <w:bookmarkEnd w:id="34"/>
      <w:bookmarkStart w:id="35" w:name="_Toc281390235"/>
      <w:bookmarkEnd w:id="35"/>
      <w:bookmarkStart w:id="36" w:name="_Toc282070302"/>
      <w:bookmarkEnd w:id="36"/>
      <w:bookmarkStart w:id="37" w:name="_Toc282070239"/>
      <w:bookmarkEnd w:id="37"/>
    </w:p>
    <w:p>
      <w:pPr>
        <w:rPr>
          <w:rFonts w:ascii="宋体" w:hAnsi="宋体"/>
          <w:b/>
          <w:color w:val="000000"/>
          <w:sz w:val="72"/>
          <w:highlight w:val="none"/>
        </w:rPr>
      </w:pPr>
    </w:p>
    <w:p>
      <w:pPr>
        <w:rPr>
          <w:rFonts w:ascii="宋体" w:hAnsi="宋体"/>
          <w:b/>
          <w:color w:val="000000"/>
          <w:sz w:val="36"/>
          <w:highlight w:val="none"/>
        </w:rPr>
      </w:pPr>
    </w:p>
    <w:p>
      <w:pPr>
        <w:ind w:firstLine="1606" w:firstLineChars="500"/>
        <w:rPr>
          <w:rFonts w:hint="eastAsia" w:asciiTheme="minorEastAsia" w:hAnsiTheme="minorEastAsia" w:eastAsiaTheme="minorEastAsia" w:cstheme="minorEastAsia"/>
          <w:b/>
          <w:bCs w:val="0"/>
          <w:color w:val="000000"/>
          <w:sz w:val="32"/>
          <w:szCs w:val="32"/>
          <w:highlight w:val="non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color w:val="000000"/>
          <w:sz w:val="32"/>
          <w:szCs w:val="32"/>
          <w:highlight w:val="none"/>
          <w:u w:val="single"/>
          <w:lang w:eastAsia="zh-CN"/>
        </w:rPr>
        <w:t>吨袋集装袋</w:t>
      </w:r>
      <w:r>
        <w:rPr>
          <w:rFonts w:hint="eastAsia" w:asciiTheme="minorEastAsia" w:hAnsiTheme="minorEastAsia" w:eastAsiaTheme="minorEastAsia" w:cstheme="minorEastAsia"/>
          <w:b/>
          <w:bCs w:val="0"/>
          <w:color w:val="000000"/>
          <w:sz w:val="32"/>
          <w:szCs w:val="32"/>
          <w:u w:val="single"/>
          <w:lang w:val="en-US" w:eastAsia="zh-CN"/>
        </w:rPr>
        <w:t>采购</w:t>
      </w:r>
    </w:p>
    <w:p>
      <w:pPr>
        <w:ind w:firstLine="1606" w:firstLineChars="500"/>
        <w:rPr>
          <w:rFonts w:hint="eastAsia" w:asciiTheme="minorEastAsia" w:hAnsiTheme="minorEastAsia" w:eastAsiaTheme="minorEastAsia" w:cstheme="minorEastAsia"/>
          <w:b/>
          <w:color w:val="000000"/>
          <w:sz w:val="32"/>
          <w:szCs w:val="32"/>
          <w:highlight w:val="none"/>
          <w:u w:val="single"/>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color w:val="000000"/>
          <w:sz w:val="32"/>
          <w:szCs w:val="32"/>
          <w:highlight w:val="none"/>
          <w:u w:val="single"/>
        </w:rPr>
        <w:t xml:space="preserve"> </w:t>
      </w:r>
      <w:r>
        <w:rPr>
          <w:rFonts w:hint="eastAsia" w:ascii="宋体" w:hAnsi="宋体" w:eastAsia="宋体" w:cs="宋体"/>
          <w:b/>
          <w:bCs/>
          <w:color w:val="000000"/>
          <w:sz w:val="32"/>
          <w:szCs w:val="32"/>
          <w:highlight w:val="none"/>
          <w:u w:val="single"/>
          <w:lang w:val="en-US" w:eastAsia="zh-CN"/>
        </w:rPr>
        <w:t>J</w:t>
      </w:r>
      <w:r>
        <w:rPr>
          <w:rFonts w:hint="eastAsia" w:ascii="宋体" w:hAnsi="宋体" w:cs="宋体"/>
          <w:b/>
          <w:bCs/>
          <w:color w:val="000000"/>
          <w:sz w:val="32"/>
          <w:szCs w:val="32"/>
          <w:highlight w:val="none"/>
          <w:u w:val="single"/>
          <w:lang w:val="en-US" w:eastAsia="zh-CN"/>
        </w:rPr>
        <w:t>X</w:t>
      </w:r>
      <w:r>
        <w:rPr>
          <w:rFonts w:hint="eastAsia" w:ascii="宋体" w:hAnsi="宋体" w:eastAsia="宋体" w:cs="宋体"/>
          <w:b/>
          <w:bCs/>
          <w:color w:val="000000"/>
          <w:sz w:val="32"/>
          <w:szCs w:val="32"/>
          <w:highlight w:val="none"/>
          <w:u w:val="single"/>
          <w:lang w:val="en-US" w:eastAsia="zh-CN"/>
        </w:rPr>
        <w:t>ZB-202</w:t>
      </w:r>
      <w:r>
        <w:rPr>
          <w:rFonts w:hint="eastAsia" w:ascii="宋体" w:hAnsi="宋体" w:cs="宋体"/>
          <w:b/>
          <w:bCs/>
          <w:color w:val="000000"/>
          <w:sz w:val="32"/>
          <w:szCs w:val="32"/>
          <w:highlight w:val="none"/>
          <w:u w:val="single"/>
          <w:lang w:val="en-US" w:eastAsia="zh-CN"/>
        </w:rPr>
        <w:t>503</w:t>
      </w:r>
      <w:r>
        <w:rPr>
          <w:rFonts w:hint="eastAsia" w:ascii="宋体" w:hAnsi="宋体" w:eastAsia="宋体" w:cs="宋体"/>
          <w:b/>
          <w:bCs/>
          <w:color w:val="000000"/>
          <w:sz w:val="32"/>
          <w:szCs w:val="32"/>
          <w:highlight w:val="none"/>
          <w:u w:val="single"/>
          <w:lang w:val="en-US" w:eastAsia="zh-CN"/>
        </w:rPr>
        <w:t xml:space="preserve">  </w:t>
      </w:r>
      <w:r>
        <w:rPr>
          <w:rFonts w:hint="eastAsia" w:asciiTheme="minorEastAsia" w:hAnsiTheme="minorEastAsia" w:eastAsiaTheme="minorEastAsia" w:cstheme="minorEastAsia"/>
          <w:b/>
          <w:color w:val="000000"/>
          <w:sz w:val="32"/>
          <w:szCs w:val="32"/>
          <w:highlight w:val="none"/>
          <w:u w:val="single"/>
          <w:lang w:val="en-US" w:eastAsia="zh-CN"/>
        </w:rPr>
        <w:t xml:space="preserve">  </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2025年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2"/>
        <w:snapToGrid w:val="0"/>
        <w:spacing w:line="420" w:lineRule="atLeast"/>
        <w:ind w:firstLine="3889" w:firstLineChars="1076"/>
        <w:rPr>
          <w:rFonts w:hint="default" w:hAnsi="宋体"/>
          <w:b/>
          <w:bCs/>
          <w:color w:val="000000"/>
          <w:sz w:val="36"/>
          <w:szCs w:val="36"/>
          <w:highlight w:val="none"/>
        </w:rPr>
      </w:pPr>
    </w:p>
    <w:p>
      <w:pPr>
        <w:pStyle w:val="22"/>
        <w:snapToGrid w:val="0"/>
        <w:spacing w:line="420" w:lineRule="atLeast"/>
        <w:ind w:left="0" w:leftChars="0" w:firstLine="0" w:firstLineChars="0"/>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15"/>
        <w:snapToGrid w:val="0"/>
        <w:spacing w:line="420" w:lineRule="atLeast"/>
        <w:ind w:left="0" w:leftChars="0" w:firstLine="0" w:firstLineChars="0"/>
        <w:rPr>
          <w:rFonts w:hint="eastAsia" w:ascii="宋体" w:hAnsi="宋体"/>
          <w:b/>
          <w:bCs/>
          <w:color w:val="000000"/>
          <w:sz w:val="36"/>
          <w:szCs w:val="36"/>
          <w:highlight w:val="none"/>
          <w:lang w:val="en-US" w:eastAsia="zh-CN"/>
        </w:rPr>
      </w:pPr>
      <w:r>
        <w:rPr>
          <w:rFonts w:hint="eastAsia" w:ascii="宋体" w:hAnsi="宋体"/>
          <w:b/>
          <w:bCs/>
          <w:color w:val="000000"/>
          <w:sz w:val="36"/>
          <w:szCs w:val="36"/>
          <w:highlight w:val="none"/>
          <w:lang w:val="en-US" w:eastAsia="zh-CN"/>
        </w:rPr>
        <w:t xml:space="preserve">                  </w:t>
      </w:r>
    </w:p>
    <w:p>
      <w:pPr>
        <w:pStyle w:val="15"/>
        <w:snapToGrid w:val="0"/>
        <w:spacing w:line="420" w:lineRule="atLeast"/>
        <w:ind w:left="0" w:leftChars="0" w:firstLine="2168" w:firstLineChars="6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15"/>
        <w:snapToGrid w:val="0"/>
        <w:spacing w:line="420" w:lineRule="atLeast"/>
        <w:ind w:left="0" w:leftChars="0" w:firstLine="0" w:firstLineChars="0"/>
        <w:rPr>
          <w:rFonts w:hint="eastAsia" w:ascii="宋体" w:hAnsi="宋体"/>
          <w:color w:val="000000"/>
          <w:sz w:val="24"/>
          <w:highlight w:val="none"/>
          <w:lang w:val="zh-CN"/>
        </w:rPr>
      </w:pP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2、法定代表人</w:t>
      </w:r>
      <w:r>
        <w:rPr>
          <w:rFonts w:hint="eastAsia" w:ascii="仿宋" w:hAnsi="仿宋" w:eastAsia="仿宋" w:cs="仿宋"/>
          <w:color w:val="000000"/>
          <w:sz w:val="28"/>
          <w:szCs w:val="28"/>
          <w:highlight w:val="none"/>
          <w:lang w:val="en-US" w:eastAsia="zh-CN"/>
        </w:rPr>
        <w:t>身份证明</w:t>
      </w:r>
      <w:r>
        <w:rPr>
          <w:rFonts w:hint="eastAsia" w:ascii="仿宋" w:hAnsi="仿宋" w:eastAsia="仿宋" w:cs="仿宋"/>
          <w:color w:val="000000"/>
          <w:sz w:val="28"/>
          <w:szCs w:val="28"/>
          <w:highlight w:val="none"/>
          <w:lang w:val="zh-CN"/>
        </w:rPr>
        <w:t>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lang w:val="zh-CN"/>
        </w:rPr>
        <w:t>、授权委托书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投标人资格声明</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5、投标人承诺书</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lang w:val="zh-CN"/>
        </w:rPr>
        <w:t>、</w:t>
      </w:r>
      <w:r>
        <w:rPr>
          <w:rFonts w:hint="eastAsia" w:ascii="仿宋" w:hAnsi="仿宋" w:eastAsia="仿宋" w:cs="仿宋"/>
          <w:b w:val="0"/>
          <w:bCs/>
          <w:color w:val="auto"/>
          <w:sz w:val="28"/>
          <w:szCs w:val="28"/>
        </w:rPr>
        <w:t>退还投标保证金申请函</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bookmarkStart w:id="38" w:name="_Toc489962470"/>
      <w:bookmarkStart w:id="39" w:name="_Toc489959686"/>
      <w:bookmarkStart w:id="40" w:name="_Toc489961467"/>
      <w:bookmarkStart w:id="41" w:name="_Toc489960319"/>
      <w:r>
        <w:rPr>
          <w:rFonts w:hint="eastAsia" w:ascii="宋体" w:hAnsi="宋体"/>
          <w:color w:val="000000"/>
          <w:sz w:val="24"/>
          <w:highlight w:val="none"/>
          <w:lang w:val="en-US" w:eastAsia="zh-CN"/>
        </w:rPr>
        <w:t xml:space="preserve"> </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15"/>
        <w:rPr>
          <w:rFonts w:hint="eastAsia"/>
          <w:lang w:val="en-US" w:eastAsia="zh-CN"/>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38"/>
      <w:bookmarkEnd w:id="39"/>
      <w:bookmarkEnd w:id="40"/>
      <w:bookmarkEnd w:id="41"/>
    </w:p>
    <w:p>
      <w:pPr>
        <w:pStyle w:val="16"/>
        <w:spacing w:line="440" w:lineRule="exact"/>
        <w:rPr>
          <w:rFonts w:hint="eastAsia" w:hAnsi="宋体"/>
          <w:color w:val="000000"/>
          <w:sz w:val="24"/>
          <w:highlight w:val="none"/>
        </w:rPr>
      </w:pPr>
    </w:p>
    <w:p>
      <w:pPr>
        <w:pStyle w:val="16"/>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福建省莆田市</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秀</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6"/>
        <w:spacing w:line="440" w:lineRule="exact"/>
        <w:rPr>
          <w:rFonts w:hAnsi="宋体"/>
          <w:color w:val="000000"/>
          <w:sz w:val="24"/>
          <w:highlight w:val="none"/>
        </w:rPr>
      </w:pPr>
      <w:r>
        <w:rPr>
          <w:rFonts w:hint="eastAsia" w:hAnsi="宋体"/>
          <w:color w:val="000000"/>
          <w:sz w:val="24"/>
          <w:highlight w:val="none"/>
        </w:rPr>
        <w:t xml:space="preserve">     根据贵方</w:t>
      </w:r>
      <w:r>
        <w:rPr>
          <w:rFonts w:hint="eastAsia" w:hAnsi="宋体"/>
          <w:color w:val="000000"/>
          <w:sz w:val="24"/>
          <w:highlight w:val="none"/>
          <w:u w:val="single"/>
          <w:lang w:eastAsia="zh-CN"/>
        </w:rPr>
        <w:t>吨袋集装袋</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(项目编号:</w:t>
      </w:r>
      <w:r>
        <w:rPr>
          <w:rFonts w:hint="eastAsia" w:ascii="宋体" w:hAnsi="宋体"/>
          <w:color w:val="000000"/>
          <w:sz w:val="24"/>
          <w:highlight w:val="none"/>
          <w:u w:val="single"/>
          <w:lang w:val="en-US" w:eastAsia="zh-CN"/>
        </w:rPr>
        <w:t>J</w:t>
      </w:r>
      <w:r>
        <w:rPr>
          <w:rFonts w:hint="eastAsia" w:hAnsi="宋体"/>
          <w:color w:val="000000"/>
          <w:sz w:val="24"/>
          <w:highlight w:val="none"/>
          <w:u w:val="single"/>
          <w:lang w:val="en-US" w:eastAsia="zh-CN"/>
        </w:rPr>
        <w:t>X</w:t>
      </w:r>
      <w:r>
        <w:rPr>
          <w:rFonts w:hint="eastAsia" w:ascii="宋体" w:hAnsi="宋体"/>
          <w:color w:val="000000"/>
          <w:sz w:val="24"/>
          <w:highlight w:val="none"/>
          <w:u w:val="single"/>
          <w:lang w:val="en-US" w:eastAsia="zh-CN"/>
        </w:rPr>
        <w:t>ZB</w:t>
      </w:r>
      <w:r>
        <w:rPr>
          <w:rFonts w:hint="eastAsia" w:hAnsi="宋体"/>
          <w:color w:val="000000"/>
          <w:sz w:val="24"/>
          <w:highlight w:val="none"/>
          <w:u w:val="single"/>
          <w:lang w:val="en-US" w:eastAsia="zh-CN"/>
        </w:rPr>
        <w:t>-</w:t>
      </w:r>
      <w:r>
        <w:rPr>
          <w:rFonts w:hint="eastAsia" w:ascii="宋体" w:hAnsi="宋体"/>
          <w:color w:val="000000"/>
          <w:sz w:val="24"/>
          <w:highlight w:val="none"/>
          <w:u w:val="single"/>
          <w:lang w:val="en-US" w:eastAsia="zh-CN"/>
        </w:rPr>
        <w:t>202</w:t>
      </w:r>
      <w:r>
        <w:rPr>
          <w:rFonts w:hint="eastAsia" w:hAnsi="宋体"/>
          <w:color w:val="000000"/>
          <w:sz w:val="24"/>
          <w:highlight w:val="none"/>
          <w:u w:val="single"/>
          <w:lang w:val="en-US" w:eastAsia="zh-CN"/>
        </w:rPr>
        <w:t>503</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r>
        <w:rPr>
          <w:rFonts w:hint="eastAsia" w:ascii="宋体" w:hAnsi="宋体"/>
          <w:bCs/>
          <w:color w:val="000000"/>
          <w:sz w:val="24"/>
          <w:szCs w:val="24"/>
          <w:highlight w:val="none"/>
          <w:lang w:val="en-US" w:eastAsia="zh-CN"/>
        </w:rPr>
        <w:t>投标</w:t>
      </w:r>
      <w:r>
        <w:rPr>
          <w:rFonts w:hint="eastAsia" w:ascii="宋体" w:hAnsi="宋体"/>
          <w:bCs/>
          <w:color w:val="000000"/>
          <w:sz w:val="24"/>
          <w:szCs w:val="24"/>
          <w:highlight w:val="none"/>
        </w:rPr>
        <w:t>报价一览表</w:t>
      </w:r>
    </w:p>
    <w:tbl>
      <w:tblPr>
        <w:tblStyle w:val="14"/>
        <w:tblpPr w:leftFromText="180" w:rightFromText="180" w:vertAnchor="text" w:horzAnchor="page" w:tblpX="1913" w:tblpY="150"/>
        <w:tblOverlap w:val="never"/>
        <w:tblW w:w="8212" w:type="dxa"/>
        <w:tblInd w:w="0" w:type="dxa"/>
        <w:tblLayout w:type="fixed"/>
        <w:tblCellMar>
          <w:top w:w="0" w:type="dxa"/>
          <w:left w:w="108" w:type="dxa"/>
          <w:bottom w:w="0" w:type="dxa"/>
          <w:right w:w="108" w:type="dxa"/>
        </w:tblCellMar>
      </w:tblPr>
      <w:tblGrid>
        <w:gridCol w:w="703"/>
        <w:gridCol w:w="1700"/>
        <w:gridCol w:w="968"/>
        <w:gridCol w:w="996"/>
        <w:gridCol w:w="1391"/>
        <w:gridCol w:w="2454"/>
      </w:tblGrid>
      <w:tr>
        <w:tblPrEx>
          <w:tblLayout w:type="fixed"/>
          <w:tblCellMar>
            <w:top w:w="0" w:type="dxa"/>
            <w:left w:w="108" w:type="dxa"/>
            <w:bottom w:w="0" w:type="dxa"/>
            <w:right w:w="108" w:type="dxa"/>
          </w:tblCellMar>
        </w:tblPrEx>
        <w:trPr>
          <w:trHeight w:val="1019" w:hRule="atLeast"/>
        </w:trPr>
        <w:tc>
          <w:tcPr>
            <w:tcW w:w="703" w:type="dxa"/>
            <w:tcBorders>
              <w:top w:val="single" w:color="auto" w:sz="8" w:space="0"/>
              <w:left w:val="single" w:color="auto" w:sz="8" w:space="0"/>
              <w:bottom w:val="single" w:color="auto" w:sz="4" w:space="0"/>
              <w:right w:val="single" w:color="auto" w:sz="8" w:space="0"/>
            </w:tcBorders>
            <w:shd w:val="clear" w:color="000000" w:fill="FFFFFF"/>
            <w:vAlign w:val="center"/>
          </w:tcPr>
          <w:p>
            <w:pPr>
              <w:widowControl/>
              <w:jc w:val="center"/>
              <w:rPr>
                <w:rFonts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序号</w:t>
            </w:r>
          </w:p>
        </w:tc>
        <w:tc>
          <w:tcPr>
            <w:tcW w:w="1700"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采购项目</w:t>
            </w:r>
          </w:p>
        </w:tc>
        <w:tc>
          <w:tcPr>
            <w:tcW w:w="968"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单位</w:t>
            </w:r>
          </w:p>
        </w:tc>
        <w:tc>
          <w:tcPr>
            <w:tcW w:w="996"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数量</w:t>
            </w:r>
          </w:p>
        </w:tc>
        <w:tc>
          <w:tcPr>
            <w:tcW w:w="1391"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单价</w:t>
            </w:r>
            <w:r>
              <w:rPr>
                <w:rFonts w:hint="eastAsia" w:ascii="微软雅黑" w:hAnsi="微软雅黑" w:eastAsia="微软雅黑" w:cs="宋体"/>
                <w:b/>
                <w:bCs/>
                <w:kern w:val="0"/>
                <w:sz w:val="20"/>
                <w:szCs w:val="20"/>
                <w:highlight w:val="none"/>
              </w:rPr>
              <w:t>（元/</w:t>
            </w:r>
            <w:r>
              <w:rPr>
                <w:rFonts w:hint="eastAsia" w:ascii="微软雅黑" w:hAnsi="微软雅黑" w:eastAsia="微软雅黑" w:cs="宋体"/>
                <w:b/>
                <w:bCs/>
                <w:kern w:val="0"/>
                <w:sz w:val="20"/>
                <w:szCs w:val="20"/>
                <w:highlight w:val="none"/>
                <w:lang w:eastAsia="zh-CN"/>
              </w:rPr>
              <w:t>条</w:t>
            </w:r>
            <w:r>
              <w:rPr>
                <w:rFonts w:hint="eastAsia" w:ascii="微软雅黑" w:hAnsi="微软雅黑" w:eastAsia="微软雅黑" w:cs="宋体"/>
                <w:b/>
                <w:bCs/>
                <w:kern w:val="0"/>
                <w:sz w:val="20"/>
                <w:szCs w:val="20"/>
                <w:highlight w:val="none"/>
              </w:rPr>
              <w:t>）</w:t>
            </w:r>
          </w:p>
        </w:tc>
        <w:tc>
          <w:tcPr>
            <w:tcW w:w="2454"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lang w:val="en-US" w:eastAsia="zh-CN"/>
              </w:rPr>
              <w:t>总金额</w:t>
            </w:r>
            <w:r>
              <w:rPr>
                <w:rFonts w:hint="eastAsia" w:ascii="微软雅黑" w:hAnsi="微软雅黑" w:eastAsia="微软雅黑" w:cs="宋体"/>
                <w:b/>
                <w:bCs/>
                <w:kern w:val="0"/>
                <w:sz w:val="20"/>
                <w:szCs w:val="20"/>
                <w:highlight w:val="none"/>
              </w:rPr>
              <w:t>（元）</w:t>
            </w:r>
          </w:p>
        </w:tc>
      </w:tr>
      <w:tr>
        <w:tblPrEx>
          <w:tblLayout w:type="fixed"/>
          <w:tblCellMar>
            <w:top w:w="0" w:type="dxa"/>
            <w:left w:w="108" w:type="dxa"/>
            <w:bottom w:w="0" w:type="dxa"/>
            <w:right w:w="108" w:type="dxa"/>
          </w:tblCellMar>
        </w:tblPrEx>
        <w:trPr>
          <w:trHeight w:val="776"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mc:AlternateContent>
              <mc:Choice Requires="wpsCustomData">
                <wpsCustomData:diagonals>
                  <wpsCustomData:diagonal from="700" to="0">
                    <wpsCustomData:border w:val="single" w:color="auto" w:sz="4" w:space="0"/>
                  </wpsCustomData:diagonal>
                </wpsCustomData:diagonals>
              </mc:Choice>
            </mc:AlternateContent>
          </w:tcPr>
          <w:p>
            <w:pPr>
              <w:widowControl/>
              <w:snapToGrid w:val="0"/>
              <w:spacing w:line="240" w:lineRule="auto"/>
              <w:jc w:val="center"/>
              <mc:AlternateContent>
                <mc:Choice Requires="wpsCustomData">
                  <wpsCustomData:diagonalParaType/>
                </mc:Choice>
              </mc:AlternateConten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bCs/>
                <w:color w:val="000000"/>
                <w:sz w:val="24"/>
                <w:szCs w:val="24"/>
                <w:lang w:eastAsia="zh-CN"/>
              </w:rPr>
              <w:t>圆形集装吨袋</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bCs/>
                <w:color w:val="000000"/>
                <w:sz w:val="24"/>
                <w:szCs w:val="24"/>
                <w:lang w:eastAsia="zh-CN"/>
              </w:rPr>
              <w:t>条</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4000</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合计</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sz w:val="24"/>
                <w:szCs w:val="24"/>
                <w:highlight w:val="none"/>
              </w:rPr>
              <w:t>－</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24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总报价金额</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大写</w:t>
            </w:r>
            <w:r>
              <w:rPr>
                <w:rFonts w:hint="eastAsia" w:ascii="宋体" w:hAnsi="宋体" w:eastAsia="宋体" w:cs="宋体"/>
                <w:color w:val="000000"/>
                <w:sz w:val="24"/>
                <w:szCs w:val="24"/>
                <w:highlight w:val="none"/>
                <w:lang w:eastAsia="zh-CN"/>
              </w:rPr>
              <w:t>）</w:t>
            </w:r>
          </w:p>
        </w:tc>
        <w:tc>
          <w:tcPr>
            <w:tcW w:w="580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人民币</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val="en-US" w:eastAsia="zh-CN"/>
              </w:rPr>
              <w:t>拾</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eastAsia="zh-CN"/>
              </w:rPr>
              <w:t>万</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仟</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佰</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拾</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lang w:val="en-US" w:eastAsia="zh-CN"/>
              </w:rPr>
              <w:t>整</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小写</w:t>
            </w:r>
            <w:r>
              <w:rPr>
                <w:rFonts w:hint="eastAsia" w:ascii="宋体" w:hAnsi="宋体" w:eastAsia="宋体" w:cs="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¥_____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ascii="宋体" w:hAnsi="宋体" w:eastAsia="宋体" w:cs="宋体"/>
                <w:color w:val="000000"/>
                <w:sz w:val="24"/>
                <w:szCs w:val="24"/>
                <w:highlight w:val="none"/>
              </w:rPr>
              <w:t>)。</w:t>
            </w:r>
          </w:p>
        </w:tc>
      </w:tr>
    </w:tbl>
    <w:p>
      <w:pPr>
        <w:tabs>
          <w:tab w:val="left" w:pos="900"/>
        </w:tabs>
        <w:spacing w:line="440" w:lineRule="exact"/>
        <w:ind w:firstLine="117" w:firstLineChars="49"/>
        <w:rPr>
          <w:rFonts w:hint="eastAsia" w:ascii="宋体" w:hAnsi="宋体" w:eastAsia="宋体" w:cs="宋体"/>
          <w:color w:val="000000"/>
          <w:sz w:val="24"/>
          <w:szCs w:val="24"/>
          <w:highlight w:val="none"/>
          <w:lang w:val="en-US" w:eastAsia="zh-CN"/>
        </w:rPr>
      </w:pPr>
      <w:r>
        <w:rPr>
          <w:rFonts w:hint="eastAsia" w:ascii="宋体" w:hAnsi="宋体"/>
          <w:color w:val="000000"/>
          <w:sz w:val="24"/>
          <w:highlight w:val="none"/>
        </w:rPr>
        <w:t>备注：</w:t>
      </w:r>
      <w:r>
        <w:rPr>
          <w:rFonts w:hint="eastAsia" w:ascii="宋体" w:hAnsi="宋体" w:eastAsia="宋体" w:cs="宋体"/>
          <w:color w:val="000000"/>
          <w:sz w:val="24"/>
          <w:highlight w:val="none"/>
          <w:lang w:val="en-US" w:eastAsia="zh-CN"/>
        </w:rPr>
        <w:t>投标人</w:t>
      </w:r>
      <w:r>
        <w:rPr>
          <w:rFonts w:hint="eastAsia" w:ascii="宋体" w:hAnsi="宋体" w:eastAsia="宋体" w:cs="宋体"/>
          <w:color w:val="000000"/>
          <w:sz w:val="24"/>
          <w:highlight w:val="none"/>
        </w:rPr>
        <w:t>须按项目内容</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时必须完整</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szCs w:val="24"/>
          <w:highlight w:val="none"/>
          <w:lang w:val="en-US" w:eastAsia="zh-CN"/>
        </w:rPr>
        <w:t>计算准确</w:t>
      </w:r>
      <w:r>
        <w:rPr>
          <w:rFonts w:hint="eastAsia" w:ascii="宋体" w:hAnsi="宋体" w:eastAsia="宋体" w:cs="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u w:val="single"/>
          <w:lang w:val="en-US" w:eastAsia="zh-CN"/>
        </w:rPr>
        <w:t xml:space="preserve"> 90 </w:t>
      </w:r>
      <w:r>
        <w:rPr>
          <w:rFonts w:hint="eastAsia" w:hAnsi="宋体"/>
          <w:color w:val="000000"/>
          <w:sz w:val="24"/>
          <w:highlight w:val="none"/>
        </w:rPr>
        <w:t>天。</w:t>
      </w:r>
    </w:p>
    <w:p>
      <w:pPr>
        <w:pStyle w:val="16"/>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16"/>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16"/>
        <w:spacing w:line="440" w:lineRule="exact"/>
        <w:rPr>
          <w:rFonts w:hAnsi="宋体"/>
          <w:color w:val="000000"/>
          <w:sz w:val="24"/>
          <w:highlight w:val="none"/>
        </w:rPr>
      </w:pPr>
      <w:r>
        <w:rPr>
          <w:rFonts w:hint="eastAsia" w:hAnsi="宋体"/>
          <w:color w:val="000000"/>
          <w:sz w:val="24"/>
          <w:highlight w:val="none"/>
        </w:rPr>
        <w:t>传真：____________</w:t>
      </w:r>
    </w:p>
    <w:p>
      <w:pPr>
        <w:pStyle w:val="16"/>
        <w:spacing w:line="440" w:lineRule="exact"/>
        <w:jc w:val="left"/>
        <w:rPr>
          <w:rFonts w:hint="eastAsia" w:ascii="宋体" w:hAnsi="宋体"/>
          <w:color w:val="000000"/>
          <w:sz w:val="24"/>
          <w:highlight w:val="none"/>
          <w:lang w:val="en-US" w:eastAsia="zh-CN"/>
        </w:rPr>
      </w:pPr>
    </w:p>
    <w:p>
      <w:pPr>
        <w:pStyle w:val="16"/>
        <w:spacing w:line="440" w:lineRule="exact"/>
        <w:ind w:left="2873" w:leftChars="1368" w:firstLine="0" w:firstLineChars="0"/>
        <w:jc w:val="left"/>
        <w:rPr>
          <w:rFonts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名称(全称并加盖公章)：________________</w:t>
      </w:r>
      <w:r>
        <w:rPr>
          <w:rFonts w:hint="eastAsia" w:ascii="宋体" w:hAnsi="宋体"/>
          <w:color w:val="000000"/>
          <w:kern w:val="0"/>
          <w:sz w:val="24"/>
          <w:highlight w:val="none"/>
        </w:rPr>
        <w:t>法定代表人或授权委托人(签字)：</w:t>
      </w:r>
      <w:r>
        <w:rPr>
          <w:rFonts w:hint="eastAsia" w:hAnsi="宋体"/>
          <w:color w:val="000000"/>
          <w:sz w:val="24"/>
          <w:highlight w:val="none"/>
        </w:rPr>
        <w:t xml:space="preserve">____________ </w:t>
      </w:r>
    </w:p>
    <w:p>
      <w:pPr>
        <w:pStyle w:val="16"/>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2025 </w:t>
      </w:r>
      <w:r>
        <w:rPr>
          <w:rFonts w:hint="eastAsia" w:hAnsi="宋体"/>
          <w:color w:val="000000"/>
          <w:sz w:val="24"/>
          <w:highlight w:val="none"/>
        </w:rPr>
        <w:t>年____月____日</w:t>
      </w:r>
    </w:p>
    <w:p>
      <w:pPr>
        <w:pStyle w:val="16"/>
        <w:spacing w:line="440" w:lineRule="exact"/>
        <w:rPr>
          <w:rFonts w:hAnsi="宋体"/>
          <w:color w:val="000000"/>
          <w:sz w:val="24"/>
          <w:highlight w:val="none"/>
        </w:rPr>
      </w:pPr>
    </w:p>
    <w:p>
      <w:pPr>
        <w:rPr>
          <w:rFonts w:ascii="宋体" w:hAnsi="宋体"/>
          <w:color w:val="000000"/>
          <w:sz w:val="24"/>
          <w:highlight w:val="none"/>
        </w:rPr>
      </w:pPr>
      <w:bookmarkStart w:id="42" w:name="_Toc161544037"/>
      <w:bookmarkStart w:id="43" w:name="_Toc430422455"/>
      <w:bookmarkStart w:id="44" w:name="_Toc415567571"/>
      <w:bookmarkStart w:id="45" w:name="_Toc161543347"/>
      <w:bookmarkStart w:id="46" w:name="_Toc430490683"/>
      <w:bookmarkStart w:id="47" w:name="_Toc164852994"/>
      <w:bookmarkStart w:id="48" w:name="_Toc430489160"/>
      <w:bookmarkStart w:id="49" w:name="_Toc161563439"/>
      <w:bookmarkStart w:id="50" w:name="_Toc226942198"/>
      <w:bookmarkStart w:id="51" w:name="_Toc430488686"/>
      <w:bookmarkStart w:id="52" w:name="_Toc430488892"/>
      <w:bookmarkStart w:id="53" w:name="_Toc430492197"/>
    </w:p>
    <w:p>
      <w:pPr>
        <w:rPr>
          <w:rFonts w:ascii="宋体" w:hAnsi="宋体"/>
          <w:color w:val="000000"/>
          <w:sz w:val="24"/>
          <w:highlight w:val="none"/>
        </w:rPr>
      </w:pPr>
    </w:p>
    <w:bookmarkEnd w:id="42"/>
    <w:bookmarkEnd w:id="43"/>
    <w:bookmarkEnd w:id="44"/>
    <w:bookmarkEnd w:id="45"/>
    <w:bookmarkEnd w:id="46"/>
    <w:bookmarkEnd w:id="47"/>
    <w:bookmarkEnd w:id="48"/>
    <w:bookmarkEnd w:id="49"/>
    <w:bookmarkEnd w:id="50"/>
    <w:bookmarkEnd w:id="51"/>
    <w:bookmarkEnd w:id="52"/>
    <w:bookmarkEnd w:id="53"/>
    <w:p>
      <w:pPr>
        <w:ind w:firstLine="2249" w:firstLineChars="800"/>
        <w:rPr>
          <w:rFonts w:hint="eastAsia" w:ascii="宋体" w:hAnsi="宋体"/>
          <w:b/>
          <w:bCs w:val="0"/>
          <w:color w:val="000000"/>
          <w:sz w:val="28"/>
          <w:szCs w:val="28"/>
          <w:highlight w:val="none"/>
          <w:lang w:val="en-US" w:eastAsia="zh-CN"/>
        </w:rPr>
      </w:pPr>
      <w:bookmarkStart w:id="54" w:name="_Toc430492206"/>
      <w:bookmarkStart w:id="55" w:name="_Toc414875327"/>
      <w:bookmarkStart w:id="56" w:name="_Toc413725644"/>
      <w:bookmarkStart w:id="57" w:name="_Toc489961470"/>
      <w:bookmarkStart w:id="58" w:name="_Toc489960322"/>
      <w:bookmarkStart w:id="59" w:name="_Toc489959689"/>
      <w:bookmarkStart w:id="60" w:name="_Toc489962473"/>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eastAsia="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二</w:t>
      </w:r>
      <w:r>
        <w:rPr>
          <w:rFonts w:hint="eastAsia" w:ascii="宋体" w:hAnsi="宋体"/>
          <w:b/>
          <w:bCs w:val="0"/>
          <w:color w:val="000000"/>
          <w:sz w:val="28"/>
          <w:szCs w:val="28"/>
          <w:highlight w:val="none"/>
        </w:rPr>
        <w:t>、</w:t>
      </w:r>
      <w:bookmarkEnd w:id="54"/>
      <w:bookmarkEnd w:id="55"/>
      <w:bookmarkEnd w:id="56"/>
      <w:r>
        <w:rPr>
          <w:rFonts w:hint="eastAsia" w:ascii="宋体" w:hAnsi="宋体"/>
          <w:b/>
          <w:bCs w:val="0"/>
          <w:color w:val="000000"/>
          <w:sz w:val="28"/>
          <w:szCs w:val="28"/>
          <w:highlight w:val="none"/>
        </w:rPr>
        <w:t>法定代表人身份证明</w:t>
      </w:r>
      <w:bookmarkEnd w:id="57"/>
      <w:bookmarkEnd w:id="58"/>
      <w:bookmarkEnd w:id="59"/>
      <w:bookmarkEnd w:id="60"/>
      <w:r>
        <w:rPr>
          <w:rFonts w:hint="eastAsia" w:ascii="宋体" w:hAnsi="宋体"/>
          <w:b/>
          <w:bCs w:val="0"/>
          <w:color w:val="000000"/>
          <w:sz w:val="28"/>
          <w:szCs w:val="28"/>
          <w:highlight w:val="none"/>
          <w:lang w:val="en-US" w:eastAsia="zh-CN"/>
        </w:rPr>
        <w:t>书</w:t>
      </w:r>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w:t>
      </w:r>
      <w:r>
        <w:rPr>
          <w:rFonts w:hint="eastAsia" w:ascii="宋体" w:hAnsi="宋体" w:cs="SSJ-PK7482000002d-Identity-H"/>
          <w:color w:val="000000"/>
          <w:kern w:val="0"/>
          <w:sz w:val="24"/>
          <w:highlight w:val="none"/>
          <w:lang w:val="en-US" w:eastAsia="zh-CN"/>
        </w:rPr>
        <w:t>类型</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2025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1"/>
          <w:numId w:val="0"/>
        </w:numPr>
        <w:spacing w:before="120" w:after="120" w:line="400" w:lineRule="exact"/>
        <w:ind w:left="720" w:leftChars="0" w:firstLine="2249" w:firstLineChars="800"/>
        <w:jc w:val="both"/>
        <w:rPr>
          <w:rFonts w:ascii="宋体" w:hAnsi="宋体"/>
          <w:color w:val="000000"/>
          <w:sz w:val="28"/>
          <w:szCs w:val="28"/>
          <w:highlight w:val="none"/>
        </w:rPr>
      </w:pPr>
      <w:bookmarkStart w:id="61" w:name="_Toc316975801"/>
      <w:bookmarkStart w:id="62" w:name="_Toc489960323"/>
      <w:bookmarkStart w:id="63" w:name="_Toc489961471"/>
      <w:bookmarkStart w:id="64" w:name="_Toc489962474"/>
      <w:bookmarkStart w:id="65" w:name="_Toc261618225"/>
      <w:bookmarkStart w:id="66" w:name="_Toc317592241"/>
      <w:bookmarkStart w:id="67" w:name="_Toc489959690"/>
      <w:r>
        <w:rPr>
          <w:rFonts w:hint="eastAsia" w:ascii="宋体" w:hAnsi="宋体"/>
          <w:bCs/>
          <w:color w:val="000000"/>
          <w:sz w:val="28"/>
          <w:szCs w:val="28"/>
          <w:highlight w:val="none"/>
          <w:lang w:val="en-US" w:eastAsia="zh-CN"/>
        </w:rPr>
        <w:t>三、</w:t>
      </w:r>
      <w:r>
        <w:rPr>
          <w:rFonts w:hint="eastAsia" w:ascii="宋体" w:hAnsi="宋体"/>
          <w:bCs/>
          <w:color w:val="000000"/>
          <w:sz w:val="28"/>
          <w:szCs w:val="28"/>
          <w:highlight w:val="none"/>
        </w:rPr>
        <w:t>授权委托书</w:t>
      </w:r>
      <w:bookmarkEnd w:id="61"/>
      <w:bookmarkEnd w:id="62"/>
      <w:bookmarkEnd w:id="63"/>
      <w:bookmarkEnd w:id="64"/>
      <w:bookmarkEnd w:id="65"/>
      <w:bookmarkEnd w:id="66"/>
      <w:bookmarkEnd w:id="67"/>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福建省莆田市晶秀轻化有限公司（招标人）：</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u w:val="single"/>
          <w:lang w:eastAsia="zh-CN"/>
        </w:rPr>
        <w:t>吨袋集装袋</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JXZB-202503</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2025</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68" w:name="_Toc242936561"/>
      <w:bookmarkStart w:id="69" w:name="_Toc256157486"/>
      <w:bookmarkStart w:id="70" w:name="_Toc261618229"/>
    </w:p>
    <w:bookmarkEnd w:id="68"/>
    <w:bookmarkEnd w:id="69"/>
    <w:bookmarkEnd w:id="70"/>
    <w:p>
      <w:pPr>
        <w:spacing w:line="360" w:lineRule="auto"/>
        <w:ind w:firstLine="2530" w:firstLineChars="900"/>
        <w:outlineLvl w:val="2"/>
        <w:rPr>
          <w:rFonts w:hint="eastAsia" w:ascii="宋体" w:hAnsi="宋体" w:cs="宋体"/>
          <w:b/>
          <w:bCs w:val="0"/>
          <w:sz w:val="36"/>
          <w:szCs w:val="36"/>
        </w:rPr>
      </w:pPr>
      <w:bookmarkStart w:id="71" w:name="_Toc316975812"/>
      <w:bookmarkStart w:id="72" w:name="_Toc489961474"/>
      <w:bookmarkStart w:id="73" w:name="_Toc256157487"/>
      <w:bookmarkStart w:id="74" w:name="_Toc489962477"/>
      <w:bookmarkStart w:id="75" w:name="_Toc489959693"/>
      <w:bookmarkStart w:id="76" w:name="_Toc261618236"/>
      <w:bookmarkStart w:id="77" w:name="_Toc242936563"/>
      <w:bookmarkStart w:id="78" w:name="_Toc317592249"/>
      <w:bookmarkStart w:id="79" w:name="_Toc489960326"/>
      <w:r>
        <w:rPr>
          <w:rFonts w:hint="eastAsia" w:ascii="宋体" w:hAnsi="宋体"/>
          <w:b/>
          <w:bCs w:val="0"/>
          <w:color w:val="000000"/>
          <w:sz w:val="28"/>
          <w:szCs w:val="28"/>
          <w:highlight w:val="none"/>
          <w:lang w:val="en-US" w:eastAsia="zh-CN"/>
        </w:rPr>
        <w:t>四</w:t>
      </w:r>
      <w:r>
        <w:rPr>
          <w:rFonts w:hint="eastAsia" w:ascii="宋体" w:hAnsi="宋体"/>
          <w:b/>
          <w:bCs w:val="0"/>
          <w:color w:val="000000"/>
          <w:sz w:val="28"/>
          <w:szCs w:val="28"/>
          <w:highlight w:val="none"/>
        </w:rPr>
        <w:t>、</w:t>
      </w:r>
      <w:r>
        <w:rPr>
          <w:rFonts w:hint="eastAsia" w:ascii="宋体" w:hAnsi="宋体" w:cs="宋体"/>
          <w:b/>
          <w:bCs w:val="0"/>
          <w:sz w:val="28"/>
          <w:szCs w:val="28"/>
          <w:lang w:val="en-US" w:eastAsia="zh-CN"/>
        </w:rPr>
        <w:t>投标</w:t>
      </w:r>
      <w:r>
        <w:rPr>
          <w:rFonts w:hint="eastAsia" w:ascii="宋体" w:hAnsi="宋体" w:cs="宋体"/>
          <w:b/>
          <w:bCs w:val="0"/>
          <w:sz w:val="28"/>
          <w:szCs w:val="28"/>
        </w:rPr>
        <w:t>人资格声明</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cs="宋体"/>
          <w:bCs/>
          <w:sz w:val="24"/>
          <w:szCs w:val="24"/>
          <w:lang w:val="en-US" w:eastAsia="zh-CN"/>
        </w:rPr>
        <w:t>投标</w:t>
      </w:r>
      <w:r>
        <w:rPr>
          <w:rFonts w:hint="eastAsia" w:ascii="宋体" w:hAnsi="宋体" w:eastAsia="宋体" w:cs="宋体"/>
          <w:bCs/>
          <w:sz w:val="24"/>
          <w:szCs w:val="24"/>
        </w:rPr>
        <w:t>人概况：</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Ａ．</w:t>
      </w:r>
      <w:r>
        <w:rPr>
          <w:rFonts w:hint="eastAsia" w:ascii="宋体" w:hAnsi="宋体" w:cs="宋体"/>
          <w:bCs/>
          <w:sz w:val="24"/>
          <w:szCs w:val="24"/>
          <w:lang w:val="en-US" w:eastAsia="zh-CN"/>
        </w:rPr>
        <w:t>投标</w:t>
      </w:r>
      <w:r>
        <w:rPr>
          <w:rFonts w:hint="eastAsia" w:ascii="宋体" w:hAnsi="宋体" w:eastAsia="宋体" w:cs="宋体"/>
          <w:bCs/>
          <w:sz w:val="24"/>
          <w:szCs w:val="24"/>
        </w:rPr>
        <w:t>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Ｂ．注册地址：</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传真：</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邮编：</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Ｃ．成立或注册日期：</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Ｄ．法人代表：</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（姓名、职务）</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实收资本：</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其中</w:t>
      </w:r>
      <w:r>
        <w:rPr>
          <w:rFonts w:hint="eastAsia" w:ascii="宋体" w:hAnsi="宋体" w:eastAsia="宋体" w:cs="宋体"/>
          <w:bCs/>
          <w:sz w:val="24"/>
          <w:szCs w:val="24"/>
          <w:lang w:eastAsia="zh-CN"/>
        </w:rPr>
        <w:t>：</w:t>
      </w:r>
      <w:r>
        <w:rPr>
          <w:rFonts w:hint="eastAsia" w:ascii="宋体" w:hAnsi="宋体" w:eastAsia="宋体" w:cs="宋体"/>
          <w:bCs/>
          <w:sz w:val="24"/>
          <w:szCs w:val="24"/>
        </w:rPr>
        <w:t>国家资本：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val="en-US" w:eastAsia="zh-CN"/>
        </w:rPr>
        <w:t>、</w:t>
      </w:r>
      <w:r>
        <w:rPr>
          <w:rFonts w:hint="eastAsia" w:ascii="宋体" w:hAnsi="宋体" w:eastAsia="宋体" w:cs="宋体"/>
          <w:bCs/>
          <w:sz w:val="24"/>
          <w:szCs w:val="24"/>
        </w:rPr>
        <w:t>法人资本：</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个人资本：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r>
        <w:rPr>
          <w:rFonts w:hint="eastAsia" w:ascii="宋体" w:hAnsi="宋体" w:eastAsia="宋体" w:cs="宋体"/>
          <w:bCs/>
          <w:sz w:val="24"/>
          <w:szCs w:val="24"/>
        </w:rPr>
        <w:t>外商资本：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Ｅ．</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最近资产负债表（到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固定资产合计: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长期负债合计: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流动负债合计: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Ｆ．</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最近损</w:t>
      </w:r>
      <w:r>
        <w:rPr>
          <w:rFonts w:hint="eastAsia" w:ascii="宋体" w:hAnsi="宋体" w:eastAsia="宋体" w:cs="宋体"/>
          <w:bCs/>
          <w:sz w:val="24"/>
          <w:szCs w:val="24"/>
          <w:lang w:val="en-US" w:eastAsia="zh-CN"/>
        </w:rPr>
        <w:t>益</w:t>
      </w:r>
      <w:r>
        <w:rPr>
          <w:rFonts w:hint="eastAsia" w:ascii="宋体" w:hAnsi="宋体" w:eastAsia="宋体" w:cs="宋体"/>
          <w:bCs/>
          <w:sz w:val="24"/>
          <w:szCs w:val="24"/>
        </w:rPr>
        <w:t>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本年（期）利润总额累计：</w:t>
      </w:r>
      <w:r>
        <w:rPr>
          <w:rFonts w:hint="eastAsia" w:ascii="宋体" w:hAnsi="宋体" w:eastAsia="宋体" w:cs="宋体"/>
          <w:bCs/>
          <w:sz w:val="24"/>
          <w:szCs w:val="24"/>
          <w:u w:val="single"/>
        </w:rPr>
        <w:t xml:space="preserve">            </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本年（期）净利润累计：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w:t>
      </w:r>
      <w:r>
        <w:rPr>
          <w:rFonts w:hint="eastAsia" w:ascii="宋体" w:hAnsi="宋体" w:eastAsia="宋体" w:cs="宋体"/>
          <w:bCs/>
          <w:sz w:val="24"/>
          <w:szCs w:val="24"/>
        </w:rPr>
        <w:t>我方在此声明，我方具备并满足下列各项条款的规定。</w:t>
      </w:r>
    </w:p>
    <w:p>
      <w:pPr>
        <w:keepNext w:val="0"/>
        <w:keepLines w:val="0"/>
        <w:pageBreakBefore w:val="0"/>
        <w:numPr>
          <w:ilvl w:val="0"/>
          <w:numId w:val="8"/>
        </w:numPr>
        <w:kinsoku/>
        <w:overflowPunct/>
        <w:topLinePunct w:val="0"/>
        <w:autoSpaceDE/>
        <w:autoSpaceDN/>
        <w:bidi w:val="0"/>
        <w:adjustRightInd/>
        <w:snapToGrid/>
        <w:spacing w:line="360" w:lineRule="auto"/>
        <w:jc w:val="left"/>
        <w:textAlignment w:val="auto"/>
        <w:rPr>
          <w:rFonts w:hint="eastAsia" w:ascii="宋体" w:hAnsi="宋体" w:eastAsia="宋体" w:cs="宋体"/>
          <w:bCs/>
          <w:sz w:val="24"/>
          <w:szCs w:val="24"/>
        </w:rPr>
      </w:pPr>
      <w:r>
        <w:rPr>
          <w:rFonts w:hint="eastAsia" w:ascii="宋体" w:hAnsi="宋体" w:eastAsia="宋体" w:cs="宋体"/>
          <w:color w:val="000000"/>
          <w:kern w:val="2"/>
          <w:sz w:val="24"/>
          <w:szCs w:val="24"/>
          <w:highlight w:val="none"/>
        </w:rPr>
        <w:t>具有独立法人资格的企业</w:t>
      </w:r>
      <w:r>
        <w:rPr>
          <w:rFonts w:hint="eastAsia" w:ascii="宋体" w:hAnsi="宋体" w:eastAsia="宋体" w:cs="宋体"/>
          <w:color w:val="000000"/>
          <w:kern w:val="2"/>
          <w:sz w:val="24"/>
          <w:szCs w:val="24"/>
          <w:highlight w:val="none"/>
          <w:lang w:eastAsia="zh-CN"/>
        </w:rPr>
        <w:t>，</w:t>
      </w:r>
      <w:r>
        <w:rPr>
          <w:rFonts w:hint="eastAsia" w:ascii="宋体" w:hAnsi="宋体" w:eastAsia="宋体" w:cs="宋体"/>
          <w:bCs/>
          <w:sz w:val="24"/>
          <w:szCs w:val="24"/>
        </w:rPr>
        <w:t>具有独立承担民事责任的能力</w:t>
      </w:r>
      <w:r>
        <w:rPr>
          <w:rFonts w:hint="eastAsia" w:ascii="宋体" w:hAnsi="宋体" w:eastAsia="宋体" w:cs="宋体"/>
          <w:bCs/>
          <w:sz w:val="24"/>
          <w:szCs w:val="24"/>
          <w:lang w:eastAsia="zh-CN"/>
        </w:rPr>
        <w:t>，</w:t>
      </w:r>
      <w:r>
        <w:rPr>
          <w:rFonts w:hint="eastAsia" w:ascii="宋体" w:hAnsi="宋体" w:eastAsia="宋体" w:cs="宋体"/>
          <w:color w:val="000000"/>
          <w:kern w:val="2"/>
          <w:sz w:val="24"/>
          <w:szCs w:val="24"/>
          <w:highlight w:val="none"/>
          <w:lang w:val="en-US" w:eastAsia="zh-CN"/>
        </w:rPr>
        <w:t>具备增值税一般纳税人资格</w:t>
      </w:r>
      <w:r>
        <w:rPr>
          <w:rFonts w:hint="eastAsia" w:ascii="宋体" w:hAnsi="宋体" w:eastAsia="宋体" w:cs="宋体"/>
          <w:bCs/>
          <w:sz w:val="24"/>
          <w:szCs w:val="24"/>
        </w:rPr>
        <w:t xml:space="preserve">； </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具有良好的商业信誉和健全的财务会计制度</w:t>
      </w:r>
      <w:r>
        <w:rPr>
          <w:rFonts w:hint="eastAsia" w:ascii="宋体" w:hAnsi="宋体" w:eastAsia="宋体" w:cs="宋体"/>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color w:val="000000"/>
          <w:kern w:val="2"/>
          <w:sz w:val="24"/>
          <w:szCs w:val="24"/>
          <w:highlight w:val="none"/>
        </w:rPr>
        <w:t>没有处于被责令停业、财产被冻结、接管、破产状态</w:t>
      </w:r>
      <w:r>
        <w:rPr>
          <w:rFonts w:hint="eastAsia" w:ascii="宋体" w:hAnsi="宋体" w:eastAsia="宋体" w:cs="宋体"/>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具有履行合同所必需的设备和专业技术能力；</w:t>
      </w:r>
    </w:p>
    <w:p>
      <w:pPr>
        <w:keepNext w:val="0"/>
        <w:keepLines w:val="0"/>
        <w:pageBreakBefore w:val="0"/>
        <w:numPr>
          <w:ilvl w:val="0"/>
          <w:numId w:val="8"/>
        </w:numPr>
        <w:kinsoku/>
        <w:overflowPunct/>
        <w:topLinePunct w:val="0"/>
        <w:autoSpaceDE/>
        <w:autoSpaceDN/>
        <w:bidi w:val="0"/>
        <w:adjustRightInd/>
        <w:snapToGrid/>
        <w:spacing w:line="440" w:lineRule="exact"/>
        <w:ind w:left="714" w:leftChars="0" w:hanging="714" w:firstLineChars="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财务会计制度健全</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有依法缴纳税收和</w:t>
      </w:r>
      <w:r>
        <w:rPr>
          <w:rFonts w:hint="eastAsia" w:ascii="宋体" w:hAnsi="宋体" w:cs="宋体"/>
          <w:bCs/>
          <w:sz w:val="24"/>
          <w:szCs w:val="24"/>
          <w:lang w:val="en-US" w:eastAsia="zh-CN"/>
        </w:rPr>
        <w:t>员工</w:t>
      </w:r>
      <w:r>
        <w:rPr>
          <w:rFonts w:hint="eastAsia" w:ascii="宋体" w:hAnsi="宋体" w:eastAsia="宋体" w:cs="宋体"/>
          <w:bCs/>
          <w:sz w:val="24"/>
          <w:szCs w:val="24"/>
        </w:rPr>
        <w:t>社会保障的良好记录；</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近三年内，在经营活动中没有重大违法记录；</w:t>
      </w:r>
    </w:p>
    <w:p>
      <w:pPr>
        <w:pStyle w:val="11"/>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rPr>
      </w:pPr>
      <w:r>
        <w:rPr>
          <w:rFonts w:hint="eastAsia" w:ascii="宋体" w:hAnsi="宋体" w:eastAsia="宋体" w:cs="宋体"/>
          <w:color w:val="000000"/>
          <w:kern w:val="2"/>
          <w:sz w:val="24"/>
          <w:szCs w:val="24"/>
          <w:highlight w:val="none"/>
          <w:lang w:eastAsia="zh-CN"/>
        </w:rPr>
        <w:t>（</w:t>
      </w:r>
      <w:r>
        <w:rPr>
          <w:rFonts w:hint="eastAsia" w:ascii="宋体" w:hAnsi="宋体" w:cs="宋体"/>
          <w:color w:val="000000"/>
          <w:kern w:val="2"/>
          <w:sz w:val="24"/>
          <w:szCs w:val="24"/>
          <w:highlight w:val="none"/>
          <w:lang w:val="en-US" w:eastAsia="zh-CN"/>
        </w:rPr>
        <w:t>7</w:t>
      </w:r>
      <w:r>
        <w:rPr>
          <w:rFonts w:hint="eastAsia" w:ascii="宋体" w:hAnsi="宋体" w:eastAsia="宋体" w:cs="宋体"/>
          <w:color w:val="000000"/>
          <w:kern w:val="2"/>
          <w:sz w:val="24"/>
          <w:szCs w:val="24"/>
          <w:highlight w:val="none"/>
          <w:lang w:eastAsia="zh-CN"/>
        </w:rPr>
        <w:t>）</w:t>
      </w:r>
      <w:r>
        <w:rPr>
          <w:rFonts w:hint="eastAsia" w:ascii="宋体" w:hAnsi="宋体" w:eastAsia="宋体" w:cs="宋体"/>
          <w:color w:val="000000"/>
          <w:kern w:val="2"/>
          <w:sz w:val="24"/>
          <w:szCs w:val="24"/>
          <w:highlight w:val="none"/>
          <w:lang w:val="en-US" w:eastAsia="zh-CN"/>
        </w:rPr>
        <w:t>本</w:t>
      </w:r>
      <w:r>
        <w:rPr>
          <w:rFonts w:hint="eastAsia" w:ascii="宋体" w:hAnsi="宋体" w:cs="宋体"/>
          <w:bCs/>
          <w:sz w:val="24"/>
          <w:szCs w:val="24"/>
          <w:lang w:val="en-US" w:eastAsia="zh-CN"/>
        </w:rPr>
        <w:t>投标</w:t>
      </w:r>
      <w:r>
        <w:rPr>
          <w:rFonts w:hint="eastAsia" w:ascii="宋体" w:hAnsi="宋体" w:eastAsia="宋体" w:cs="宋体"/>
          <w:color w:val="000000"/>
          <w:kern w:val="2"/>
          <w:sz w:val="24"/>
          <w:szCs w:val="24"/>
          <w:highlight w:val="none"/>
          <w:u w:val="none"/>
        </w:rPr>
        <w:t>人</w:t>
      </w:r>
      <w:r>
        <w:rPr>
          <w:rFonts w:hint="eastAsia" w:ascii="宋体" w:hAnsi="宋体" w:eastAsia="宋体" w:cs="宋体"/>
          <w:color w:val="000000"/>
          <w:kern w:val="2"/>
          <w:sz w:val="24"/>
          <w:szCs w:val="24"/>
          <w:highlight w:val="none"/>
        </w:rPr>
        <w:t>是</w:t>
      </w:r>
      <w:r>
        <w:rPr>
          <w:rFonts w:hint="eastAsia" w:ascii="宋体" w:hAnsi="宋体" w:eastAsia="宋体" w:cs="宋体"/>
          <w:color w:val="000000"/>
          <w:kern w:val="2"/>
          <w:sz w:val="24"/>
          <w:szCs w:val="24"/>
          <w:highlight w:val="none"/>
          <w:lang w:val="en-US" w:eastAsia="zh-CN"/>
        </w:rPr>
        <w:t>所</w:t>
      </w:r>
      <w:r>
        <w:rPr>
          <w:rFonts w:hint="eastAsia" w:ascii="宋体" w:hAnsi="宋体" w:eastAsia="宋体" w:cs="宋体"/>
          <w:sz w:val="24"/>
          <w:szCs w:val="24"/>
        </w:rPr>
        <w:t>竞价</w:t>
      </w:r>
      <w:r>
        <w:rPr>
          <w:rFonts w:hint="eastAsia" w:ascii="宋体" w:hAnsi="宋体" w:eastAsia="宋体" w:cs="宋体"/>
          <w:color w:val="000000"/>
          <w:kern w:val="2"/>
          <w:sz w:val="24"/>
          <w:szCs w:val="24"/>
          <w:highlight w:val="none"/>
          <w:lang w:val="en-US" w:eastAsia="zh-CN"/>
        </w:rPr>
        <w:t>货物的</w:t>
      </w:r>
      <w:r>
        <w:rPr>
          <w:rFonts w:hint="eastAsia" w:ascii="宋体" w:hAnsi="宋体" w:eastAsia="宋体" w:cs="宋体"/>
          <w:b/>
          <w:bCs/>
          <w:color w:val="000000"/>
          <w:kern w:val="2"/>
          <w:sz w:val="24"/>
          <w:szCs w:val="24"/>
          <w:highlight w:val="none"/>
          <w:lang w:val="en-US" w:eastAsia="zh-CN"/>
        </w:rPr>
        <w:t>制造生产商。</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cs="宋体"/>
          <w:b w:val="0"/>
          <w:bCs/>
          <w:sz w:val="24"/>
          <w:szCs w:val="24"/>
          <w:lang w:val="en-US" w:eastAsia="zh-CN"/>
        </w:rPr>
        <w:t>，</w:t>
      </w:r>
      <w:r>
        <w:rPr>
          <w:rFonts w:hint="eastAsia" w:ascii="宋体" w:hAnsi="宋体" w:cs="宋体"/>
          <w:bCs/>
          <w:sz w:val="24"/>
          <w:szCs w:val="24"/>
          <w:lang w:val="en-US" w:eastAsia="zh-CN"/>
        </w:rPr>
        <w:t>并</w:t>
      </w:r>
      <w:r>
        <w:rPr>
          <w:rFonts w:hint="eastAsia" w:ascii="宋体" w:hAnsi="宋体" w:eastAsia="宋体" w:cs="宋体"/>
          <w:bCs/>
          <w:sz w:val="24"/>
          <w:szCs w:val="24"/>
        </w:rPr>
        <w:t>同意根据贵方要求出示文件予以证实</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cs="宋体"/>
          <w:bCs/>
          <w:sz w:val="24"/>
          <w:szCs w:val="24"/>
          <w:lang w:val="en-US" w:eastAsia="zh-CN"/>
        </w:rPr>
        <w:t>投标</w:t>
      </w:r>
      <w:r>
        <w:rPr>
          <w:rFonts w:hint="eastAsia" w:ascii="宋体" w:hAnsi="宋体" w:eastAsia="宋体" w:cs="宋体"/>
          <w:bCs/>
          <w:sz w:val="24"/>
          <w:szCs w:val="24"/>
        </w:rPr>
        <w:t>人（全称并加盖公章）：</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color w:val="000000"/>
          <w:sz w:val="24"/>
          <w:szCs w:val="24"/>
        </w:rPr>
        <w:t>法</w:t>
      </w:r>
      <w:r>
        <w:rPr>
          <w:rFonts w:hint="eastAsia" w:ascii="宋体" w:hAnsi="宋体" w:eastAsia="宋体" w:cs="宋体"/>
          <w:bCs/>
          <w:color w:val="000000"/>
          <w:sz w:val="24"/>
          <w:szCs w:val="24"/>
          <w:lang w:val="en-US" w:eastAsia="zh-CN"/>
        </w:rPr>
        <w:t>定</w:t>
      </w:r>
      <w:r>
        <w:rPr>
          <w:rFonts w:hint="eastAsia" w:ascii="宋体" w:hAnsi="宋体" w:eastAsia="宋体" w:cs="宋体"/>
          <w:bCs/>
          <w:color w:val="000000"/>
          <w:sz w:val="24"/>
          <w:szCs w:val="24"/>
        </w:rPr>
        <w:t>代表</w:t>
      </w:r>
      <w:r>
        <w:rPr>
          <w:rFonts w:hint="eastAsia" w:ascii="宋体" w:hAnsi="宋体" w:eastAsia="宋体" w:cs="宋体"/>
          <w:bCs/>
          <w:color w:val="000000"/>
          <w:sz w:val="24"/>
          <w:szCs w:val="24"/>
          <w:lang w:val="en-US" w:eastAsia="zh-CN"/>
        </w:rPr>
        <w:t>人</w:t>
      </w:r>
      <w:r>
        <w:rPr>
          <w:rFonts w:hint="eastAsia" w:ascii="宋体" w:hAnsi="宋体" w:eastAsia="宋体" w:cs="宋体"/>
          <w:bCs/>
          <w:color w:val="000000"/>
          <w:sz w:val="24"/>
          <w:szCs w:val="24"/>
        </w:rPr>
        <w:t>或授权代表</w:t>
      </w:r>
      <w:r>
        <w:rPr>
          <w:rFonts w:hint="eastAsia" w:ascii="宋体" w:hAnsi="宋体" w:eastAsia="宋体" w:cs="宋体"/>
          <w:bCs/>
          <w:sz w:val="24"/>
          <w:szCs w:val="24"/>
        </w:rPr>
        <w:t>签字：</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Cs/>
          <w:sz w:val="24"/>
          <w:szCs w:val="24"/>
        </w:rPr>
      </w:pP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日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期：</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2025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sz w:val="24"/>
          <w:szCs w:val="24"/>
        </w:rPr>
        <w:t>电      话：</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仿宋" w:hAnsi="仿宋" w:eastAsia="仿宋" w:cs="仿宋"/>
          <w:bCs/>
          <w:sz w:val="24"/>
          <w:szCs w:val="24"/>
        </w:rPr>
      </w:pPr>
      <w:r>
        <w:rPr>
          <w:rFonts w:hint="eastAsia" w:ascii="宋体" w:hAnsi="宋体" w:eastAsia="宋体" w:cs="宋体"/>
          <w:bCs/>
          <w:sz w:val="24"/>
          <w:szCs w:val="24"/>
        </w:rPr>
        <w:t>传      真：</w:t>
      </w:r>
      <w:r>
        <w:rPr>
          <w:rFonts w:hint="eastAsia" w:ascii="宋体" w:hAnsi="宋体" w:eastAsia="宋体" w:cs="宋体"/>
          <w:bCs/>
          <w:sz w:val="24"/>
          <w:szCs w:val="24"/>
          <w:u w:val="single"/>
        </w:rPr>
        <w:t xml:space="preserve">                          </w:t>
      </w: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both"/>
        <w:outlineLvl w:val="2"/>
        <w:rPr>
          <w:rFonts w:hint="eastAsia" w:ascii="宋体" w:hAnsi="宋体"/>
          <w:b/>
          <w:bCs w:val="0"/>
          <w:color w:val="000000"/>
          <w:sz w:val="28"/>
          <w:szCs w:val="28"/>
          <w:highlight w:val="none"/>
        </w:rPr>
      </w:pPr>
    </w:p>
    <w:p>
      <w:pPr>
        <w:ind w:firstLine="2811" w:firstLineChars="1000"/>
        <w:rPr>
          <w:rFonts w:hint="eastAsia" w:ascii="仿宋_GB2312" w:hAnsi="宋体" w:eastAsia="仿宋_GB2312"/>
          <w:bCs/>
          <w:sz w:val="28"/>
          <w:szCs w:val="28"/>
        </w:rPr>
      </w:pPr>
      <w:r>
        <w:rPr>
          <w:rFonts w:hint="eastAsia" w:ascii="仿宋_GB2312" w:hAnsi="宋体"/>
          <w:b/>
          <w:bCs w:val="0"/>
          <w:color w:val="auto"/>
          <w:sz w:val="28"/>
          <w:szCs w:val="28"/>
          <w:shd w:val="clear" w:color="auto" w:fill="auto"/>
          <w:lang w:val="en-US" w:eastAsia="zh-CN"/>
        </w:rPr>
        <w:t>五、投标</w:t>
      </w:r>
      <w:r>
        <w:rPr>
          <w:rFonts w:hint="eastAsia" w:ascii="仿宋_GB2312" w:hAnsi="宋体"/>
          <w:b/>
          <w:bCs w:val="0"/>
          <w:color w:val="auto"/>
          <w:sz w:val="28"/>
          <w:szCs w:val="28"/>
          <w:shd w:val="clear" w:color="auto" w:fill="auto"/>
        </w:rPr>
        <w:t>人</w:t>
      </w:r>
      <w:r>
        <w:rPr>
          <w:rFonts w:hint="eastAsia" w:ascii="宋体" w:hAnsi="宋体" w:cs="宋体"/>
          <w:b/>
          <w:bCs w:val="0"/>
          <w:sz w:val="28"/>
          <w:szCs w:val="28"/>
        </w:rPr>
        <w:t>承诺书</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就参与竞价</w:t>
      </w:r>
      <w:r>
        <w:rPr>
          <w:rFonts w:hint="eastAsia" w:ascii="宋体" w:hAnsi="宋体" w:eastAsia="宋体" w:cs="宋体"/>
          <w:sz w:val="24"/>
          <w:szCs w:val="24"/>
        </w:rPr>
        <w:t>福建省莆田市晶秀轻化有限公司</w:t>
      </w:r>
      <w:r>
        <w:rPr>
          <w:rFonts w:hint="eastAsia" w:ascii="宋体" w:hAnsi="宋体" w:eastAsia="宋体" w:cs="宋体"/>
          <w:bCs/>
          <w:sz w:val="24"/>
          <w:szCs w:val="24"/>
        </w:rPr>
        <w:t xml:space="preserve">(以下称“贵司”) </w:t>
      </w:r>
      <w:r>
        <w:rPr>
          <w:rFonts w:hint="eastAsia" w:ascii="宋体" w:hAnsi="宋体" w:cs="宋体"/>
          <w:bCs/>
          <w:sz w:val="24"/>
          <w:szCs w:val="24"/>
          <w:lang w:eastAsia="zh-CN"/>
        </w:rPr>
        <w:t>圆形集装吨袋</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事宜向贵司作出如下承诺：</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1、本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人完全接受贵司《</w:t>
      </w:r>
      <w:r>
        <w:rPr>
          <w:rFonts w:hint="eastAsia" w:ascii="宋体" w:hAnsi="宋体" w:eastAsia="宋体" w:cs="宋体"/>
          <w:sz w:val="24"/>
          <w:szCs w:val="24"/>
        </w:rPr>
        <w:t>福建省</w:t>
      </w:r>
      <w:r>
        <w:rPr>
          <w:rFonts w:hint="eastAsia" w:ascii="宋体" w:hAnsi="宋体" w:eastAsia="宋体" w:cs="宋体"/>
          <w:sz w:val="24"/>
          <w:szCs w:val="24"/>
          <w:lang w:eastAsia="zh-CN"/>
        </w:rPr>
        <w:t>莆田市晶秀</w:t>
      </w:r>
      <w:r>
        <w:rPr>
          <w:rFonts w:hint="eastAsia" w:ascii="宋体" w:hAnsi="宋体" w:eastAsia="宋体" w:cs="宋体"/>
          <w:sz w:val="24"/>
          <w:szCs w:val="24"/>
        </w:rPr>
        <w:t>轻化有限公司</w:t>
      </w:r>
      <w:r>
        <w:rPr>
          <w:rFonts w:hint="eastAsia" w:ascii="宋体" w:hAnsi="宋体" w:cs="宋体"/>
          <w:sz w:val="24"/>
          <w:szCs w:val="24"/>
          <w:lang w:eastAsia="zh-CN"/>
        </w:rPr>
        <w:t>吨袋集装袋</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文件》（以下简称：《</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w:t>
      </w:r>
      <w:r>
        <w:rPr>
          <w:rFonts w:hint="eastAsia" w:ascii="宋体" w:hAnsi="宋体" w:cs="宋体"/>
          <w:bCs/>
          <w:sz w:val="24"/>
          <w:szCs w:val="24"/>
          <w:lang w:eastAsia="zh-CN"/>
        </w:rPr>
        <w:t>吨袋集装袋</w:t>
      </w:r>
      <w:r>
        <w:rPr>
          <w:rFonts w:hint="eastAsia" w:ascii="宋体" w:hAnsi="宋体" w:eastAsia="宋体" w:cs="宋体"/>
          <w:bCs/>
          <w:sz w:val="24"/>
          <w:szCs w:val="24"/>
          <w:lang w:val="en-US" w:eastAsia="zh-CN"/>
        </w:rPr>
        <w:t>采购</w:t>
      </w:r>
      <w:r>
        <w:rPr>
          <w:rFonts w:hint="eastAsia" w:ascii="宋体" w:hAnsi="宋体" w:eastAsia="宋体" w:cs="宋体"/>
          <w:bCs/>
          <w:sz w:val="24"/>
          <w:szCs w:val="24"/>
        </w:rPr>
        <w:t xml:space="preserve">合同》的所有条款及贵司据此所作的任何解释或补充。 </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2.若贵司选择本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人为供应商并与本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人签约，本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人同意按贵司《</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文件》中的条款及贵司据此所作的任何解释或补充要求作为贵我双方签订合同的组成部分。</w:t>
      </w:r>
    </w:p>
    <w:p>
      <w:pPr>
        <w:keepNext w:val="0"/>
        <w:keepLines w:val="0"/>
        <w:pageBreakBefore w:val="0"/>
        <w:widowControl w:val="0"/>
        <w:kinsoku/>
        <w:wordWrap/>
        <w:overflowPunct/>
        <w:topLinePunct w:val="0"/>
        <w:autoSpaceDE/>
        <w:autoSpaceDN/>
        <w:bidi w:val="0"/>
        <w:adjustRightInd/>
        <w:snapToGrid/>
        <w:spacing w:line="360" w:lineRule="auto"/>
        <w:ind w:left="160" w:leftChars="76" w:firstLine="360" w:firstLineChars="15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3、本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人参加此次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所缴纳的</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w:t>
      </w:r>
      <w:r>
        <w:rPr>
          <w:rFonts w:hint="eastAsia" w:ascii="宋体" w:hAnsi="宋体" w:cs="宋体"/>
          <w:bCs/>
          <w:sz w:val="24"/>
          <w:szCs w:val="24"/>
          <w:u w:val="single"/>
          <w:lang w:eastAsia="zh-CN"/>
        </w:rPr>
        <w:t>伍仟</w:t>
      </w:r>
      <w:r>
        <w:rPr>
          <w:rFonts w:hint="eastAsia" w:ascii="宋体" w:hAnsi="宋体" w:eastAsia="宋体" w:cs="宋体"/>
          <w:bCs/>
          <w:sz w:val="24"/>
          <w:szCs w:val="24"/>
          <w:u w:val="single"/>
        </w:rPr>
        <w:t>元整</w:t>
      </w:r>
      <w:r>
        <w:rPr>
          <w:rFonts w:hint="eastAsia" w:ascii="宋体" w:hAnsi="宋体" w:eastAsia="宋体" w:cs="宋体"/>
          <w:bCs/>
          <w:sz w:val="24"/>
          <w:szCs w:val="24"/>
        </w:rPr>
        <w:t>(￥</w:t>
      </w:r>
      <w:r>
        <w:rPr>
          <w:rFonts w:hint="eastAsia" w:ascii="宋体" w:hAnsi="宋体" w:cs="宋体"/>
          <w:bCs/>
          <w:sz w:val="24"/>
          <w:szCs w:val="24"/>
          <w:lang w:val="en-US" w:eastAsia="zh-CN"/>
        </w:rPr>
        <w:t>5</w:t>
      </w:r>
      <w:r>
        <w:rPr>
          <w:rFonts w:hint="eastAsia" w:ascii="宋体" w:hAnsi="宋体" w:eastAsia="宋体" w:cs="宋体"/>
          <w:bCs/>
          <w:sz w:val="24"/>
          <w:szCs w:val="24"/>
        </w:rPr>
        <w:t>000</w:t>
      </w:r>
      <w:r>
        <w:rPr>
          <w:rFonts w:hint="eastAsia" w:ascii="宋体" w:hAnsi="宋体" w:cs="宋体"/>
          <w:bCs/>
          <w:sz w:val="24"/>
          <w:szCs w:val="24"/>
          <w:lang w:val="en-US" w:eastAsia="zh-CN"/>
        </w:rPr>
        <w:t>.00</w:t>
      </w:r>
      <w:r>
        <w:rPr>
          <w:rFonts w:hint="eastAsia" w:ascii="宋体" w:hAnsi="宋体" w:eastAsia="宋体" w:cs="宋体"/>
          <w:bCs/>
          <w:sz w:val="24"/>
          <w:szCs w:val="24"/>
        </w:rPr>
        <w:t>)；如本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人缴纳</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保证金后，</w:t>
      </w:r>
      <w:r>
        <w:rPr>
          <w:rFonts w:hint="eastAsia" w:ascii="宋体" w:hAnsi="宋体" w:eastAsia="宋体" w:cs="宋体"/>
          <w:bCs/>
          <w:sz w:val="24"/>
          <w:szCs w:val="24"/>
          <w:lang w:val="en-US" w:eastAsia="zh-CN"/>
        </w:rPr>
        <w:t>投标截止时间后</w:t>
      </w:r>
      <w:r>
        <w:rPr>
          <w:rFonts w:hint="eastAsia" w:ascii="宋体" w:hAnsi="宋体" w:eastAsia="宋体" w:cs="宋体"/>
          <w:bCs/>
          <w:color w:val="000000"/>
          <w:sz w:val="24"/>
          <w:szCs w:val="24"/>
        </w:rPr>
        <w:t>撤回</w:t>
      </w:r>
      <w:r>
        <w:rPr>
          <w:rFonts w:hint="eastAsia" w:ascii="宋体" w:hAnsi="宋体" w:eastAsia="宋体" w:cs="宋体"/>
          <w:bCs/>
          <w:sz w:val="24"/>
          <w:szCs w:val="24"/>
          <w:lang w:val="en-US" w:eastAsia="zh-CN"/>
        </w:rPr>
        <w:t>投标</w:t>
      </w:r>
      <w:r>
        <w:rPr>
          <w:rFonts w:hint="eastAsia" w:ascii="宋体" w:hAnsi="宋体" w:eastAsia="宋体" w:cs="宋体"/>
          <w:bCs/>
          <w:color w:val="000000"/>
          <w:sz w:val="24"/>
          <w:szCs w:val="24"/>
        </w:rPr>
        <w:t>报价文件，</w:t>
      </w:r>
      <w:r>
        <w:rPr>
          <w:rFonts w:hint="eastAsia" w:ascii="宋体" w:hAnsi="宋体" w:eastAsia="宋体" w:cs="宋体"/>
          <w:bCs/>
          <w:sz w:val="24"/>
          <w:szCs w:val="24"/>
        </w:rPr>
        <w:t>或未按贵司规定时间及地点出席商务谈</w:t>
      </w:r>
      <w:r>
        <w:rPr>
          <w:rFonts w:hint="eastAsia" w:ascii="宋体" w:hAnsi="宋体" w:cs="宋体"/>
          <w:bCs/>
          <w:sz w:val="24"/>
          <w:szCs w:val="24"/>
          <w:lang w:val="en-US" w:eastAsia="zh-CN"/>
        </w:rPr>
        <w:t>判</w:t>
      </w:r>
      <w:r>
        <w:rPr>
          <w:rFonts w:hint="eastAsia" w:ascii="宋体" w:hAnsi="宋体" w:eastAsia="宋体" w:cs="宋体"/>
          <w:bCs/>
          <w:sz w:val="24"/>
          <w:szCs w:val="24"/>
        </w:rPr>
        <w:t>的，或在本次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中被贵司选择、确定为供应商后不与贵司签定合同，同意贵司没收该保证金。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4、本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人声明并承诺，本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人提供给贵司的一切文件、证件、资料和信息真实完整有效</w:t>
      </w:r>
      <w:r>
        <w:rPr>
          <w:rFonts w:hint="eastAsia" w:ascii="宋体" w:hAnsi="宋体" w:eastAsia="宋体" w:cs="宋体"/>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单位</w:t>
      </w:r>
      <w:r>
        <w:rPr>
          <w:rFonts w:hint="eastAsia" w:ascii="宋体" w:hAnsi="宋体" w:eastAsia="宋体" w:cs="宋体"/>
          <w:bCs/>
          <w:color w:val="000000"/>
          <w:kern w:val="0"/>
          <w:sz w:val="24"/>
          <w:szCs w:val="24"/>
        </w:rPr>
        <w:t>（盖章）：</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color w:val="000000"/>
          <w:sz w:val="24"/>
          <w:szCs w:val="24"/>
        </w:rPr>
        <w:t>授权代表</w:t>
      </w:r>
      <w:r>
        <w:rPr>
          <w:rFonts w:hint="eastAsia" w:ascii="宋体" w:hAnsi="宋体" w:eastAsia="宋体" w:cs="宋体"/>
          <w:bCs/>
          <w:sz w:val="24"/>
          <w:szCs w:val="24"/>
          <w:lang w:eastAsia="zh-CN"/>
        </w:rPr>
        <w:t>（</w:t>
      </w:r>
      <w:r>
        <w:rPr>
          <w:rFonts w:hint="eastAsia" w:ascii="宋体" w:hAnsi="宋体" w:eastAsia="宋体" w:cs="宋体"/>
          <w:bCs/>
          <w:sz w:val="24"/>
          <w:szCs w:val="24"/>
        </w:rPr>
        <w:t>签章</w:t>
      </w:r>
      <w:r>
        <w:rPr>
          <w:rFonts w:hint="eastAsia" w:ascii="宋体" w:hAnsi="宋体" w:eastAsia="宋体" w:cs="宋体"/>
          <w:bCs/>
          <w:sz w:val="24"/>
          <w:szCs w:val="24"/>
          <w:lang w:eastAsia="zh-CN"/>
        </w:rPr>
        <w:t>）</w:t>
      </w:r>
      <w:r>
        <w:rPr>
          <w:rFonts w:hint="eastAsia" w:ascii="宋体" w:hAnsi="宋体" w:eastAsia="宋体" w:cs="宋体"/>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202</w:t>
      </w:r>
      <w:r>
        <w:rPr>
          <w:rFonts w:hint="eastAsia" w:ascii="宋体" w:hAnsi="宋体" w:cs="宋体"/>
          <w:bCs/>
          <w:sz w:val="24"/>
          <w:szCs w:val="24"/>
          <w:lang w:val="en-US" w:eastAsia="zh-CN"/>
        </w:rPr>
        <w:t>5</w:t>
      </w:r>
      <w:r>
        <w:rPr>
          <w:rFonts w:hint="eastAsia" w:ascii="宋体" w:hAnsi="宋体" w:eastAsia="宋体" w:cs="宋体"/>
          <w:bCs/>
          <w:sz w:val="24"/>
          <w:szCs w:val="24"/>
        </w:rPr>
        <w:t>年   月   日</w:t>
      </w:r>
    </w:p>
    <w:p>
      <w:pPr>
        <w:jc w:val="both"/>
        <w:outlineLvl w:val="2"/>
        <w:rPr>
          <w:rFonts w:hint="eastAsia" w:ascii="宋体" w:hAnsi="宋体"/>
          <w:b/>
          <w:bCs w:val="0"/>
          <w:color w:val="000000"/>
          <w:sz w:val="28"/>
          <w:szCs w:val="28"/>
          <w:highlight w:val="none"/>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bookmarkEnd w:id="71"/>
    <w:bookmarkEnd w:id="72"/>
    <w:bookmarkEnd w:id="73"/>
    <w:bookmarkEnd w:id="74"/>
    <w:bookmarkEnd w:id="75"/>
    <w:bookmarkEnd w:id="76"/>
    <w:bookmarkEnd w:id="77"/>
    <w:bookmarkEnd w:id="78"/>
    <w:bookmarkEnd w:id="79"/>
    <w:p>
      <w:pPr>
        <w:pStyle w:val="15"/>
        <w:ind w:left="0" w:leftChars="0" w:firstLine="0" w:firstLineChars="0"/>
        <w:rPr>
          <w:rFonts w:hint="eastAsia" w:ascii="宋体" w:hAnsi="宋体" w:cs="H-HT9-PK74820000037-Identity-H"/>
          <w:color w:val="000000"/>
          <w:kern w:val="0"/>
          <w:sz w:val="24"/>
          <w:highlight w:val="none"/>
          <w:lang w:val="en-US" w:eastAsia="zh-CN"/>
        </w:rPr>
      </w:pPr>
      <w:bookmarkStart w:id="80" w:name="_Toc261618243"/>
      <w:bookmarkStart w:id="81" w:name="_Toc489961476"/>
      <w:bookmarkStart w:id="82" w:name="_Toc489962479"/>
      <w:bookmarkStart w:id="83" w:name="_Toc256588130"/>
      <w:bookmarkStart w:id="84" w:name="_Toc489959695"/>
      <w:bookmarkStart w:id="85" w:name="_Toc317592255"/>
      <w:bookmarkStart w:id="86" w:name="_Toc256516145"/>
      <w:bookmarkStart w:id="87" w:name="_Toc316975815"/>
      <w:bookmarkStart w:id="88" w:name="_Toc489960328"/>
    </w:p>
    <w:bookmarkEnd w:id="80"/>
    <w:bookmarkEnd w:id="81"/>
    <w:bookmarkEnd w:id="82"/>
    <w:bookmarkEnd w:id="83"/>
    <w:bookmarkEnd w:id="84"/>
    <w:bookmarkEnd w:id="85"/>
    <w:bookmarkEnd w:id="86"/>
    <w:bookmarkEnd w:id="87"/>
    <w:bookmarkEnd w:id="88"/>
    <w:p>
      <w:pPr>
        <w:spacing w:line="360" w:lineRule="auto"/>
        <w:ind w:firstLine="2811" w:firstLineChars="1000"/>
        <w:rPr>
          <w:rFonts w:ascii="宋体" w:hAnsi="宋体"/>
          <w:b/>
          <w:color w:val="auto"/>
          <w:sz w:val="28"/>
          <w:szCs w:val="28"/>
        </w:rPr>
      </w:pPr>
      <w:bookmarkStart w:id="89" w:name="_Toc489960329"/>
      <w:bookmarkStart w:id="90" w:name="_Toc261618244"/>
      <w:bookmarkStart w:id="91" w:name="_Toc260213948"/>
      <w:bookmarkStart w:id="92" w:name="_Toc317592256"/>
      <w:bookmarkStart w:id="93" w:name="_Toc489959696"/>
      <w:bookmarkStart w:id="94" w:name="_Toc316975816"/>
      <w:bookmarkStart w:id="95" w:name="_Toc489962480"/>
      <w:bookmarkStart w:id="96" w:name="_Toc489961477"/>
      <w:r>
        <w:rPr>
          <w:rFonts w:hint="eastAsia" w:ascii="宋体" w:hAnsi="宋体"/>
          <w:b/>
          <w:bCs w:val="0"/>
          <w:color w:val="000000"/>
          <w:sz w:val="28"/>
          <w:szCs w:val="28"/>
          <w:highlight w:val="none"/>
          <w:lang w:val="en-US" w:eastAsia="zh-CN"/>
        </w:rPr>
        <w:t>六</w:t>
      </w:r>
      <w:r>
        <w:rPr>
          <w:rFonts w:hint="eastAsia" w:ascii="宋体" w:hAnsi="宋体"/>
          <w:b/>
          <w:bCs w:val="0"/>
          <w:color w:val="000000"/>
          <w:sz w:val="28"/>
          <w:szCs w:val="28"/>
          <w:highlight w:val="none"/>
        </w:rPr>
        <w:t>、</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福建省莆田市晶秀轻化有限公司：</w:t>
      </w:r>
    </w:p>
    <w:p>
      <w:pPr>
        <w:tabs>
          <w:tab w:val="left" w:pos="978"/>
        </w:tabs>
        <w:spacing w:line="360" w:lineRule="auto"/>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single"/>
        </w:rPr>
        <w:t xml:space="preserve"> </w:t>
      </w:r>
      <w:r>
        <w:rPr>
          <w:rFonts w:hint="eastAsia" w:ascii="宋体" w:hAnsi="宋体"/>
          <w:color w:val="auto"/>
          <w:sz w:val="24"/>
          <w:u w:val="single"/>
          <w:lang w:eastAsia="zh-CN"/>
        </w:rPr>
        <w:t>吨袋集装袋</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000000"/>
          <w:sz w:val="24"/>
          <w:highlight w:val="none"/>
          <w:u w:val="single"/>
          <w:lang w:val="en-US" w:eastAsia="zh-CN"/>
        </w:rPr>
        <w:t>JXZB-202503</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款形式向贵方帐户缴纳投标保证金(大写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伍仟</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5000.00</w:t>
      </w:r>
      <w:r>
        <w:rPr>
          <w:rFonts w:hint="eastAsia" w:ascii="宋体" w:hAnsi="宋体"/>
          <w:color w:val="auto"/>
          <w:sz w:val="24"/>
        </w:rPr>
        <w:t>)，因未中标，请贵公司给予办理退还，并退还到我方以下帐</w:t>
      </w:r>
      <w:bookmarkStart w:id="97" w:name="_GoBack"/>
      <w:bookmarkEnd w:id="97"/>
      <w:r>
        <w:rPr>
          <w:rFonts w:hint="eastAsia" w:ascii="宋体" w:hAnsi="宋体"/>
          <w:color w:val="auto"/>
          <w:sz w:val="24"/>
        </w:rPr>
        <w:t>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标</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rPr>
      </w:pPr>
      <w:r>
        <w:rPr>
          <w:rFonts w:hint="eastAsia" w:ascii="宋体" w:hAnsi="宋体" w:eastAsia="宋体" w:cs="宋体"/>
          <w:b w:val="0"/>
          <w:bCs/>
          <w:color w:val="000000"/>
          <w:kern w:val="0"/>
          <w:sz w:val="24"/>
          <w:szCs w:val="24"/>
          <w:highlight w:val="none"/>
        </w:rPr>
        <w:t>法定代表人或委托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w:t>
      </w:r>
      <w:r>
        <w:rPr>
          <w:rFonts w:hint="eastAsia" w:ascii="宋体" w:hAnsi="宋体" w:cs="宋体"/>
          <w:b w:val="0"/>
          <w:bCs/>
          <w:color w:val="000000"/>
          <w:kern w:val="0"/>
          <w:sz w:val="24"/>
          <w:szCs w:val="24"/>
          <w:highlight w:val="none"/>
          <w:lang w:eastAsia="zh-CN"/>
        </w:rPr>
        <w:t>（</w:t>
      </w:r>
      <w:r>
        <w:rPr>
          <w:rFonts w:hint="default" w:ascii="宋体" w:hAnsi="宋体" w:eastAsia="宋体"/>
          <w:snapToGrid/>
          <w:color w:val="auto"/>
          <w:sz w:val="24"/>
          <w:szCs w:val="24"/>
          <w:lang w:eastAsia="zh-CN"/>
        </w:rPr>
        <w:t>签字</w:t>
      </w:r>
      <w:r>
        <w:rPr>
          <w:rFonts w:hint="eastAsia" w:ascii="宋体" w:hAnsi="宋体"/>
          <w:snapToGrid/>
          <w:color w:val="auto"/>
          <w:sz w:val="24"/>
          <w:szCs w:val="24"/>
          <w:lang w:eastAsia="zh-CN"/>
        </w:rPr>
        <w:t>）</w:t>
      </w:r>
      <w:r>
        <w:rPr>
          <w:rFonts w:hint="default" w:ascii="宋体" w:hAnsi="宋体" w:eastAsia="宋体"/>
          <w:snapToGrid/>
          <w:color w:val="auto"/>
          <w:sz w:val="24"/>
          <w:szCs w:val="24"/>
          <w:lang w:eastAsia="zh-CN"/>
        </w:rPr>
        <w:t>：</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 xml:space="preserve"> </w:t>
      </w:r>
      <w:r>
        <w:rPr>
          <w:rFonts w:hint="default" w:ascii="宋体" w:hAnsi="宋体" w:eastAsia="宋体"/>
          <w:snapToGrid/>
          <w:color w:val="auto"/>
          <w:sz w:val="24"/>
          <w:szCs w:val="24"/>
          <w:u w:val="single"/>
          <w:lang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2025</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5"/>
        <w:spacing w:line="400" w:lineRule="exact"/>
        <w:ind w:firstLine="480" w:firstLineChars="200"/>
        <w:rPr>
          <w:rFonts w:hint="eastAsia" w:hAnsi="宋体" w:cs="宋体"/>
          <w:color w:val="auto"/>
          <w:kern w:val="0"/>
          <w:sz w:val="24"/>
          <w:szCs w:val="24"/>
        </w:rPr>
      </w:pPr>
    </w:p>
    <w:p>
      <w:pPr>
        <w:pStyle w:val="5"/>
        <w:spacing w:line="400" w:lineRule="exact"/>
        <w:ind w:firstLine="480" w:firstLineChars="200"/>
        <w:rPr>
          <w:rFonts w:hint="eastAsia" w:hAnsi="宋体" w:cs="宋体"/>
          <w:color w:val="auto"/>
          <w:kern w:val="0"/>
          <w:sz w:val="24"/>
          <w:szCs w:val="24"/>
        </w:rPr>
      </w:pPr>
    </w:p>
    <w:bookmarkEnd w:id="89"/>
    <w:bookmarkEnd w:id="90"/>
    <w:bookmarkEnd w:id="91"/>
    <w:bookmarkEnd w:id="92"/>
    <w:bookmarkEnd w:id="93"/>
    <w:bookmarkEnd w:id="94"/>
    <w:bookmarkEnd w:id="95"/>
    <w:bookmarkEnd w:id="96"/>
    <w:p/>
    <w:sectPr>
      <w:footerReference r:id="rId8"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altName w:val="Times New Roman"/>
    <w:panose1 w:val="02020603050405020304"/>
    <w:charset w:val="00"/>
    <w:family w:val="roman"/>
    <w:pitch w:val="default"/>
    <w:sig w:usb0="00000000" w:usb1="00000000" w:usb2="00000000" w:usb3="00000000" w:csb0="00000000"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24"/>
      </w:rPr>
    </w:pPr>
    <w:r>
      <w:fldChar w:fldCharType="begin"/>
    </w:r>
    <w:r>
      <w:rPr>
        <w:rStyle w:val="24"/>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DTRFti5AQAAVQMAAA4AAAAAAAAAAQAgAAAAHgEAAGRycy9lMm9Eb2MueG1sUEsFBgAAAAAGAAYA&#10;WQEAAEk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600" w:lineRule="exact"/>
      <w:ind w:right="-764" w:rightChars="-364"/>
      <w:jc w:val="left"/>
      <w:rPr>
        <w:rFonts w:hint="eastAsia" w:ascii="宋体" w:hAnsi="宋体" w:eastAsia="宋体" w:cs="宋体"/>
        <w:sz w:val="21"/>
        <w:szCs w:val="21"/>
      </w:rPr>
    </w:pPr>
    <w:r>
      <w:rPr>
        <w:rFonts w:hint="eastAsia" w:ascii="宋体" w:hAnsi="宋体" w:eastAsia="宋体" w:cs="宋体"/>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b w:val="0"/>
        <w:bCs w:val="0"/>
        <w:sz w:val="18"/>
        <w:szCs w:val="18"/>
      </w:rPr>
      <w:t>福建省晶</w:t>
    </w:r>
    <w:r>
      <w:rPr>
        <w:rFonts w:hint="eastAsia"/>
        <w:b w:val="0"/>
        <w:bCs w:val="0"/>
        <w:sz w:val="18"/>
        <w:szCs w:val="18"/>
        <w:lang w:eastAsia="zh-CN"/>
      </w:rPr>
      <w:t>浦</w:t>
    </w:r>
    <w:r>
      <w:rPr>
        <w:rFonts w:hint="eastAsia"/>
        <w:b w:val="0"/>
        <w:bCs w:val="0"/>
        <w:sz w:val="18"/>
        <w:szCs w:val="18"/>
      </w:rPr>
      <w:t>轻化有限公司</w:t>
    </w:r>
    <w:r>
      <w:rPr>
        <w:rFonts w:hint="eastAsia"/>
        <w:b w:val="0"/>
        <w:bCs w:val="0"/>
        <w:sz w:val="18"/>
        <w:szCs w:val="18"/>
        <w:lang w:eastAsia="zh-CN"/>
      </w:rPr>
      <w:t>闽盐牌</w:t>
    </w:r>
    <w:r>
      <w:rPr>
        <w:rFonts w:hint="eastAsia" w:ascii="宋体" w:hAnsi="宋体" w:eastAsia="宋体" w:cs="宋体"/>
        <w:color w:val="000000"/>
        <w:sz w:val="18"/>
        <w:szCs w:val="18"/>
        <w:lang w:val="en-US" w:eastAsia="zh-CN"/>
      </w:rPr>
      <w:t>50</w:t>
    </w:r>
    <w:r>
      <w:rPr>
        <w:rFonts w:hint="eastAsia" w:ascii="宋体" w:hAnsi="宋体" w:eastAsia="宋体" w:cs="宋体"/>
        <w:color w:val="000000"/>
        <w:sz w:val="18"/>
        <w:szCs w:val="18"/>
      </w:rPr>
      <w:t>0g</w:t>
    </w:r>
    <w:r>
      <w:rPr>
        <w:rFonts w:hint="eastAsia" w:ascii="宋体" w:hAnsi="宋体" w:eastAsia="宋体" w:cs="宋体"/>
        <w:color w:val="000000"/>
        <w:sz w:val="18"/>
        <w:szCs w:val="18"/>
        <w:lang w:eastAsia="zh-CN"/>
      </w:rPr>
      <w:t>餐饮专用</w:t>
    </w:r>
    <w:r>
      <w:rPr>
        <w:rFonts w:hint="eastAsia" w:ascii="宋体" w:hAnsi="宋体" w:eastAsia="宋体" w:cs="宋体"/>
        <w:color w:val="000000"/>
        <w:sz w:val="18"/>
        <w:szCs w:val="18"/>
        <w:lang w:val="en-US" w:eastAsia="zh-CN"/>
      </w:rPr>
      <w:t>盐和2kg腌制盐</w:t>
    </w:r>
    <w:r>
      <w:rPr>
        <w:rFonts w:hint="eastAsia" w:ascii="宋体" w:hAnsi="宋体" w:eastAsia="宋体" w:cs="宋体"/>
        <w:color w:val="000000"/>
        <w:sz w:val="18"/>
        <w:szCs w:val="18"/>
      </w:rPr>
      <w:t>复合膜</w:t>
    </w:r>
    <w:r>
      <w:rPr>
        <w:rFonts w:hint="eastAsia" w:ascii="宋体" w:hAnsi="宋体" w:eastAsia="宋体" w:cs="宋体"/>
        <w:b w:val="0"/>
        <w:bCs w:val="0"/>
        <w:sz w:val="18"/>
        <w:szCs w:val="18"/>
      </w:rPr>
      <w:t>采购询价文件</w:t>
    </w:r>
    <w:r>
      <w:rPr>
        <w:rFonts w:hint="eastAsia" w:ascii="宋体" w:hAnsi="宋体" w:eastAsia="宋体" w:cs="宋体"/>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5EEC5C"/>
    <w:multiLevelType w:val="singleLevel"/>
    <w:tmpl w:val="E45EEC5C"/>
    <w:lvl w:ilvl="0" w:tentative="0">
      <w:start w:val="2"/>
      <w:numFmt w:val="decimal"/>
      <w:suff w:val="nothing"/>
      <w:lvlText w:val="%1、"/>
      <w:lvlJc w:val="left"/>
    </w:lvl>
  </w:abstractNum>
  <w:abstractNum w:abstractNumId="1">
    <w:nsid w:val="00000011"/>
    <w:multiLevelType w:val="singleLevel"/>
    <w:tmpl w:val="00000011"/>
    <w:lvl w:ilvl="0" w:tentative="0">
      <w:start w:val="1"/>
      <w:numFmt w:val="decimal"/>
      <w:suff w:val="nothing"/>
      <w:lvlText w:val="%1."/>
      <w:lvlJc w:val="left"/>
    </w:lvl>
  </w:abstractNum>
  <w:abstractNum w:abstractNumId="2">
    <w:nsid w:val="00000016"/>
    <w:multiLevelType w:val="multilevel"/>
    <w:tmpl w:val="00000016"/>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8"/>
    <w:multiLevelType w:val="multilevel"/>
    <w:tmpl w:val="00000018"/>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A"/>
    <w:multiLevelType w:val="multilevel"/>
    <w:tmpl w:val="0000001A"/>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6">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
    <w:nsid w:val="31BF3A17"/>
    <w:multiLevelType w:val="multilevel"/>
    <w:tmpl w:val="31BF3A17"/>
    <w:lvl w:ilvl="0" w:tentative="0">
      <w:start w:val="1"/>
      <w:numFmt w:val="japaneseCounting"/>
      <w:lvlText w:val="第%1章"/>
      <w:lvlJc w:val="left"/>
      <w:pPr>
        <w:ind w:left="1650" w:hanging="108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6"/>
  </w:num>
  <w:num w:numId="2">
    <w:abstractNumId w:val="7"/>
  </w:num>
  <w:num w:numId="3">
    <w:abstractNumId w:val="0"/>
  </w:num>
  <w:num w:numId="4">
    <w:abstractNumId w:val="5"/>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15561"/>
    <w:rsid w:val="00353F9A"/>
    <w:rsid w:val="004D6D9B"/>
    <w:rsid w:val="007949DE"/>
    <w:rsid w:val="00A569A0"/>
    <w:rsid w:val="01477FA7"/>
    <w:rsid w:val="01B6599D"/>
    <w:rsid w:val="023B2AFC"/>
    <w:rsid w:val="031603C3"/>
    <w:rsid w:val="035F31EB"/>
    <w:rsid w:val="03643298"/>
    <w:rsid w:val="036445D7"/>
    <w:rsid w:val="03765A89"/>
    <w:rsid w:val="03AF7F13"/>
    <w:rsid w:val="04485A4F"/>
    <w:rsid w:val="04656760"/>
    <w:rsid w:val="04785B39"/>
    <w:rsid w:val="04811EF5"/>
    <w:rsid w:val="04865F1B"/>
    <w:rsid w:val="04E77680"/>
    <w:rsid w:val="05000793"/>
    <w:rsid w:val="05474B9B"/>
    <w:rsid w:val="054E2D55"/>
    <w:rsid w:val="05594355"/>
    <w:rsid w:val="05FD02D3"/>
    <w:rsid w:val="060C4319"/>
    <w:rsid w:val="06446601"/>
    <w:rsid w:val="06A068A5"/>
    <w:rsid w:val="06B15A4B"/>
    <w:rsid w:val="06B9654E"/>
    <w:rsid w:val="073038CA"/>
    <w:rsid w:val="07860A1C"/>
    <w:rsid w:val="07931456"/>
    <w:rsid w:val="07B44D0D"/>
    <w:rsid w:val="07B6183E"/>
    <w:rsid w:val="081D5873"/>
    <w:rsid w:val="081E57A8"/>
    <w:rsid w:val="08622CA0"/>
    <w:rsid w:val="088A4C65"/>
    <w:rsid w:val="088C5030"/>
    <w:rsid w:val="098B4CC4"/>
    <w:rsid w:val="09E460EE"/>
    <w:rsid w:val="0A050431"/>
    <w:rsid w:val="0A3465C0"/>
    <w:rsid w:val="0A531194"/>
    <w:rsid w:val="0AB34DA5"/>
    <w:rsid w:val="0AD64028"/>
    <w:rsid w:val="0B675477"/>
    <w:rsid w:val="0B98590F"/>
    <w:rsid w:val="0BB03826"/>
    <w:rsid w:val="0BCE647B"/>
    <w:rsid w:val="0C1C3C1F"/>
    <w:rsid w:val="0C51460E"/>
    <w:rsid w:val="0C570896"/>
    <w:rsid w:val="0D1C1DD0"/>
    <w:rsid w:val="0D565D22"/>
    <w:rsid w:val="0D873093"/>
    <w:rsid w:val="0DF249AE"/>
    <w:rsid w:val="0E6F229E"/>
    <w:rsid w:val="0EF21B87"/>
    <w:rsid w:val="0F466388"/>
    <w:rsid w:val="0F471652"/>
    <w:rsid w:val="0F5C49B6"/>
    <w:rsid w:val="10814D64"/>
    <w:rsid w:val="108B33FA"/>
    <w:rsid w:val="10A12E99"/>
    <w:rsid w:val="10D42ED5"/>
    <w:rsid w:val="113F27C4"/>
    <w:rsid w:val="11E173FE"/>
    <w:rsid w:val="11F44851"/>
    <w:rsid w:val="11F52345"/>
    <w:rsid w:val="11F84237"/>
    <w:rsid w:val="127512D7"/>
    <w:rsid w:val="1322572F"/>
    <w:rsid w:val="13244015"/>
    <w:rsid w:val="13835AA2"/>
    <w:rsid w:val="13E47001"/>
    <w:rsid w:val="14F857BA"/>
    <w:rsid w:val="156445E1"/>
    <w:rsid w:val="160340A5"/>
    <w:rsid w:val="16E562C8"/>
    <w:rsid w:val="179B00CB"/>
    <w:rsid w:val="17FB2505"/>
    <w:rsid w:val="18835EC0"/>
    <w:rsid w:val="188B120B"/>
    <w:rsid w:val="197F2E33"/>
    <w:rsid w:val="1AC125D5"/>
    <w:rsid w:val="1ACA0B93"/>
    <w:rsid w:val="1B0431EE"/>
    <w:rsid w:val="1C1F7B33"/>
    <w:rsid w:val="1C274FD1"/>
    <w:rsid w:val="1C2F713F"/>
    <w:rsid w:val="1C5F7D14"/>
    <w:rsid w:val="1C9D0F35"/>
    <w:rsid w:val="1CE62AFA"/>
    <w:rsid w:val="1D226ED6"/>
    <w:rsid w:val="1D705739"/>
    <w:rsid w:val="1D812687"/>
    <w:rsid w:val="1DA60FB7"/>
    <w:rsid w:val="1DA65053"/>
    <w:rsid w:val="1DFC44AE"/>
    <w:rsid w:val="1E4E7213"/>
    <w:rsid w:val="1E660278"/>
    <w:rsid w:val="1E6D4F18"/>
    <w:rsid w:val="1ECC3AC1"/>
    <w:rsid w:val="1F7A5B3A"/>
    <w:rsid w:val="1F9B082E"/>
    <w:rsid w:val="201E4241"/>
    <w:rsid w:val="2053446D"/>
    <w:rsid w:val="211E4448"/>
    <w:rsid w:val="21770051"/>
    <w:rsid w:val="21794CE2"/>
    <w:rsid w:val="21F86A84"/>
    <w:rsid w:val="223631C6"/>
    <w:rsid w:val="231E5247"/>
    <w:rsid w:val="233601A4"/>
    <w:rsid w:val="23B50C57"/>
    <w:rsid w:val="24F2177E"/>
    <w:rsid w:val="25595EA8"/>
    <w:rsid w:val="259D2D82"/>
    <w:rsid w:val="2669315F"/>
    <w:rsid w:val="28AB573B"/>
    <w:rsid w:val="28D50E52"/>
    <w:rsid w:val="28F83638"/>
    <w:rsid w:val="29493FC8"/>
    <w:rsid w:val="29552821"/>
    <w:rsid w:val="298B5AA6"/>
    <w:rsid w:val="29DE7756"/>
    <w:rsid w:val="2A4D6571"/>
    <w:rsid w:val="2A525CD7"/>
    <w:rsid w:val="2A8A1E2E"/>
    <w:rsid w:val="2ABD0763"/>
    <w:rsid w:val="2AD47E5D"/>
    <w:rsid w:val="2B2D606B"/>
    <w:rsid w:val="2B6174EC"/>
    <w:rsid w:val="2BB54A6B"/>
    <w:rsid w:val="2BCB110E"/>
    <w:rsid w:val="2BCE387A"/>
    <w:rsid w:val="2BE147CA"/>
    <w:rsid w:val="2C434FF0"/>
    <w:rsid w:val="2D44332F"/>
    <w:rsid w:val="2D4F3DC8"/>
    <w:rsid w:val="2DC366EC"/>
    <w:rsid w:val="2DD14996"/>
    <w:rsid w:val="2E93312D"/>
    <w:rsid w:val="2EA1609E"/>
    <w:rsid w:val="2EC12A20"/>
    <w:rsid w:val="2F07593A"/>
    <w:rsid w:val="2F6D7EE0"/>
    <w:rsid w:val="2FB339F6"/>
    <w:rsid w:val="2FBE06D2"/>
    <w:rsid w:val="30162B97"/>
    <w:rsid w:val="304A5A4D"/>
    <w:rsid w:val="3053016A"/>
    <w:rsid w:val="3066002C"/>
    <w:rsid w:val="308767BC"/>
    <w:rsid w:val="309F2020"/>
    <w:rsid w:val="3166004A"/>
    <w:rsid w:val="31914036"/>
    <w:rsid w:val="31CB7754"/>
    <w:rsid w:val="321C33D7"/>
    <w:rsid w:val="32593FC4"/>
    <w:rsid w:val="32786166"/>
    <w:rsid w:val="32C23C95"/>
    <w:rsid w:val="333D5A45"/>
    <w:rsid w:val="33762623"/>
    <w:rsid w:val="33AA5B11"/>
    <w:rsid w:val="33E178FA"/>
    <w:rsid w:val="34057583"/>
    <w:rsid w:val="34AC6D41"/>
    <w:rsid w:val="34C04CFD"/>
    <w:rsid w:val="351C6BCD"/>
    <w:rsid w:val="352E415B"/>
    <w:rsid w:val="35405438"/>
    <w:rsid w:val="35830640"/>
    <w:rsid w:val="35906E3A"/>
    <w:rsid w:val="359E007A"/>
    <w:rsid w:val="35BF4A96"/>
    <w:rsid w:val="35C2112C"/>
    <w:rsid w:val="35F53218"/>
    <w:rsid w:val="361F6F73"/>
    <w:rsid w:val="36395B6C"/>
    <w:rsid w:val="369F0797"/>
    <w:rsid w:val="36AE43D2"/>
    <w:rsid w:val="36C27BFC"/>
    <w:rsid w:val="36F837F7"/>
    <w:rsid w:val="371A7600"/>
    <w:rsid w:val="37986A3C"/>
    <w:rsid w:val="37DE63DD"/>
    <w:rsid w:val="38C778D7"/>
    <w:rsid w:val="38EB788E"/>
    <w:rsid w:val="39CF5955"/>
    <w:rsid w:val="39FE7FD7"/>
    <w:rsid w:val="3A104F42"/>
    <w:rsid w:val="3A4E6FE7"/>
    <w:rsid w:val="3AAE705D"/>
    <w:rsid w:val="3AE33687"/>
    <w:rsid w:val="3B833832"/>
    <w:rsid w:val="3BB14396"/>
    <w:rsid w:val="3BB15099"/>
    <w:rsid w:val="3BD53500"/>
    <w:rsid w:val="3BF26D46"/>
    <w:rsid w:val="3BF73EEF"/>
    <w:rsid w:val="3C0B1947"/>
    <w:rsid w:val="3C987145"/>
    <w:rsid w:val="3C9E36E5"/>
    <w:rsid w:val="3CE55132"/>
    <w:rsid w:val="3D6174B2"/>
    <w:rsid w:val="3D6E04C1"/>
    <w:rsid w:val="3DF97109"/>
    <w:rsid w:val="3E8816B1"/>
    <w:rsid w:val="3F9F3CCE"/>
    <w:rsid w:val="40AC3604"/>
    <w:rsid w:val="412D7DE4"/>
    <w:rsid w:val="41543AE7"/>
    <w:rsid w:val="419902A2"/>
    <w:rsid w:val="42D75ABD"/>
    <w:rsid w:val="432243D8"/>
    <w:rsid w:val="43972A39"/>
    <w:rsid w:val="439A53DC"/>
    <w:rsid w:val="43F47C9C"/>
    <w:rsid w:val="444B2EAA"/>
    <w:rsid w:val="44605A2C"/>
    <w:rsid w:val="45210CE2"/>
    <w:rsid w:val="458C18A0"/>
    <w:rsid w:val="45912C6B"/>
    <w:rsid w:val="459958C5"/>
    <w:rsid w:val="46F80EF9"/>
    <w:rsid w:val="47604D6E"/>
    <w:rsid w:val="47BA4E75"/>
    <w:rsid w:val="480B10C3"/>
    <w:rsid w:val="48AF74EE"/>
    <w:rsid w:val="491D3EB5"/>
    <w:rsid w:val="49757DE9"/>
    <w:rsid w:val="4A5036F6"/>
    <w:rsid w:val="4A833D3B"/>
    <w:rsid w:val="4AA552F1"/>
    <w:rsid w:val="4AAC3BEC"/>
    <w:rsid w:val="4AB730C6"/>
    <w:rsid w:val="4ADD3985"/>
    <w:rsid w:val="4AEA094E"/>
    <w:rsid w:val="4AFB244D"/>
    <w:rsid w:val="4AFC39DD"/>
    <w:rsid w:val="4B472385"/>
    <w:rsid w:val="4B586B6D"/>
    <w:rsid w:val="4BE1475E"/>
    <w:rsid w:val="4BFE097F"/>
    <w:rsid w:val="4C2A00DB"/>
    <w:rsid w:val="4C4B437D"/>
    <w:rsid w:val="4CEF1F9C"/>
    <w:rsid w:val="4D0248B2"/>
    <w:rsid w:val="4D8E16FD"/>
    <w:rsid w:val="4D9870E7"/>
    <w:rsid w:val="4E040BF4"/>
    <w:rsid w:val="4E356758"/>
    <w:rsid w:val="4E7059E7"/>
    <w:rsid w:val="4E7C741E"/>
    <w:rsid w:val="4ECD77CA"/>
    <w:rsid w:val="4F1375CA"/>
    <w:rsid w:val="4F781129"/>
    <w:rsid w:val="4FC21B64"/>
    <w:rsid w:val="4FF0405A"/>
    <w:rsid w:val="50700B9D"/>
    <w:rsid w:val="507204A5"/>
    <w:rsid w:val="51007420"/>
    <w:rsid w:val="51215561"/>
    <w:rsid w:val="51EB0AC5"/>
    <w:rsid w:val="52B963FC"/>
    <w:rsid w:val="534B2ED0"/>
    <w:rsid w:val="535726B3"/>
    <w:rsid w:val="53A9537C"/>
    <w:rsid w:val="53AE4847"/>
    <w:rsid w:val="53BB741B"/>
    <w:rsid w:val="54495AB0"/>
    <w:rsid w:val="545D5952"/>
    <w:rsid w:val="54AA2FA2"/>
    <w:rsid w:val="54F22231"/>
    <w:rsid w:val="55211969"/>
    <w:rsid w:val="55CB78A6"/>
    <w:rsid w:val="56146741"/>
    <w:rsid w:val="56215BBD"/>
    <w:rsid w:val="566A0FBF"/>
    <w:rsid w:val="567112D5"/>
    <w:rsid w:val="567A55AD"/>
    <w:rsid w:val="56F6746E"/>
    <w:rsid w:val="57BC6FCD"/>
    <w:rsid w:val="57D029E0"/>
    <w:rsid w:val="57D50289"/>
    <w:rsid w:val="57DB2AA4"/>
    <w:rsid w:val="58473C4F"/>
    <w:rsid w:val="586C77FD"/>
    <w:rsid w:val="58923E30"/>
    <w:rsid w:val="59064BC0"/>
    <w:rsid w:val="5A230A7F"/>
    <w:rsid w:val="5A870CBD"/>
    <w:rsid w:val="5AA052BE"/>
    <w:rsid w:val="5ACA5E51"/>
    <w:rsid w:val="5AFD6CAB"/>
    <w:rsid w:val="5B1D2573"/>
    <w:rsid w:val="5B2D09E5"/>
    <w:rsid w:val="5BB4118B"/>
    <w:rsid w:val="5BBA702D"/>
    <w:rsid w:val="5CD71A79"/>
    <w:rsid w:val="5DD85B35"/>
    <w:rsid w:val="5E8F6DBA"/>
    <w:rsid w:val="5EB54E98"/>
    <w:rsid w:val="5EC833BE"/>
    <w:rsid w:val="5F5371D6"/>
    <w:rsid w:val="5F78385A"/>
    <w:rsid w:val="5FD623F5"/>
    <w:rsid w:val="5FF4420F"/>
    <w:rsid w:val="5FF853BF"/>
    <w:rsid w:val="60140BC2"/>
    <w:rsid w:val="60890B18"/>
    <w:rsid w:val="61056447"/>
    <w:rsid w:val="61113F96"/>
    <w:rsid w:val="62102565"/>
    <w:rsid w:val="62354B71"/>
    <w:rsid w:val="62617EBB"/>
    <w:rsid w:val="627B3E05"/>
    <w:rsid w:val="62B9301F"/>
    <w:rsid w:val="63011008"/>
    <w:rsid w:val="63C44220"/>
    <w:rsid w:val="63F2458C"/>
    <w:rsid w:val="647939F3"/>
    <w:rsid w:val="64A91EAA"/>
    <w:rsid w:val="64E33BD5"/>
    <w:rsid w:val="65451723"/>
    <w:rsid w:val="65565F5B"/>
    <w:rsid w:val="65E05E54"/>
    <w:rsid w:val="65F32544"/>
    <w:rsid w:val="6636514C"/>
    <w:rsid w:val="665A07BE"/>
    <w:rsid w:val="672740DC"/>
    <w:rsid w:val="673C6E74"/>
    <w:rsid w:val="676A191E"/>
    <w:rsid w:val="67740233"/>
    <w:rsid w:val="677D6DD7"/>
    <w:rsid w:val="683313D3"/>
    <w:rsid w:val="684868C5"/>
    <w:rsid w:val="687913EB"/>
    <w:rsid w:val="68D8789D"/>
    <w:rsid w:val="691F6411"/>
    <w:rsid w:val="6935400F"/>
    <w:rsid w:val="6A152CEC"/>
    <w:rsid w:val="6A1D0BBA"/>
    <w:rsid w:val="6A283CDA"/>
    <w:rsid w:val="6A4051D3"/>
    <w:rsid w:val="6A585C24"/>
    <w:rsid w:val="6A743396"/>
    <w:rsid w:val="6AC460DD"/>
    <w:rsid w:val="6AE05B9E"/>
    <w:rsid w:val="6B5069D6"/>
    <w:rsid w:val="6B6E1C17"/>
    <w:rsid w:val="6B723ACA"/>
    <w:rsid w:val="6BDE5874"/>
    <w:rsid w:val="6BFB1767"/>
    <w:rsid w:val="6C564BA6"/>
    <w:rsid w:val="6C753CD7"/>
    <w:rsid w:val="6C8764FF"/>
    <w:rsid w:val="6C9F376B"/>
    <w:rsid w:val="6D713023"/>
    <w:rsid w:val="6DD16760"/>
    <w:rsid w:val="6DF04A2C"/>
    <w:rsid w:val="6E6F41A9"/>
    <w:rsid w:val="6E764F78"/>
    <w:rsid w:val="6EB24030"/>
    <w:rsid w:val="6EC712A3"/>
    <w:rsid w:val="6F0B591A"/>
    <w:rsid w:val="6F15797D"/>
    <w:rsid w:val="6FA25096"/>
    <w:rsid w:val="70146AE1"/>
    <w:rsid w:val="70867466"/>
    <w:rsid w:val="70911B91"/>
    <w:rsid w:val="71541A92"/>
    <w:rsid w:val="71736568"/>
    <w:rsid w:val="717811ED"/>
    <w:rsid w:val="717F24BF"/>
    <w:rsid w:val="719156E7"/>
    <w:rsid w:val="71A30EEA"/>
    <w:rsid w:val="71B9468C"/>
    <w:rsid w:val="72912BBC"/>
    <w:rsid w:val="72CA1492"/>
    <w:rsid w:val="72DE1FDA"/>
    <w:rsid w:val="73076E41"/>
    <w:rsid w:val="732108D4"/>
    <w:rsid w:val="73216F59"/>
    <w:rsid w:val="736213D0"/>
    <w:rsid w:val="73CC70BC"/>
    <w:rsid w:val="73D70546"/>
    <w:rsid w:val="74D3518E"/>
    <w:rsid w:val="752D1C71"/>
    <w:rsid w:val="755240ED"/>
    <w:rsid w:val="7562746C"/>
    <w:rsid w:val="75965C99"/>
    <w:rsid w:val="759D371D"/>
    <w:rsid w:val="75B577F2"/>
    <w:rsid w:val="75B63E8B"/>
    <w:rsid w:val="75CA1294"/>
    <w:rsid w:val="75CB5718"/>
    <w:rsid w:val="75FF5064"/>
    <w:rsid w:val="76433DA3"/>
    <w:rsid w:val="76A84BC7"/>
    <w:rsid w:val="76F40A6B"/>
    <w:rsid w:val="771B6317"/>
    <w:rsid w:val="774617A6"/>
    <w:rsid w:val="774939B0"/>
    <w:rsid w:val="779F33D6"/>
    <w:rsid w:val="77C64219"/>
    <w:rsid w:val="780B228E"/>
    <w:rsid w:val="7855089E"/>
    <w:rsid w:val="787A651B"/>
    <w:rsid w:val="78FC438A"/>
    <w:rsid w:val="79A1116F"/>
    <w:rsid w:val="79D20FE3"/>
    <w:rsid w:val="79E161CC"/>
    <w:rsid w:val="7AC11BD7"/>
    <w:rsid w:val="7B413020"/>
    <w:rsid w:val="7B9B4198"/>
    <w:rsid w:val="7BC34255"/>
    <w:rsid w:val="7BE26D86"/>
    <w:rsid w:val="7BE60D98"/>
    <w:rsid w:val="7BF44115"/>
    <w:rsid w:val="7C0700AB"/>
    <w:rsid w:val="7C622AF4"/>
    <w:rsid w:val="7CDC6896"/>
    <w:rsid w:val="7D476334"/>
    <w:rsid w:val="7D684737"/>
    <w:rsid w:val="7D9B679E"/>
    <w:rsid w:val="7DC85B5C"/>
    <w:rsid w:val="7E8C61D5"/>
    <w:rsid w:val="7EBA0095"/>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spacing w:line="380" w:lineRule="exact"/>
    </w:pPr>
    <w:rPr>
      <w:sz w:val="24"/>
    </w:rPr>
  </w:style>
  <w:style w:type="paragraph" w:styleId="5">
    <w:name w:val="Plain Text"/>
    <w:basedOn w:val="1"/>
    <w:qFormat/>
    <w:uiPriority w:val="0"/>
    <w:rPr>
      <w:rFonts w:ascii="Thorndale" w:hAnsi="Calibri"/>
      <w:szCs w:val="20"/>
    </w:rPr>
  </w:style>
  <w:style w:type="paragraph" w:styleId="6">
    <w:name w:val="Date"/>
    <w:basedOn w:val="1"/>
    <w:next w:val="1"/>
    <w:qFormat/>
    <w:uiPriority w:val="0"/>
    <w:rPr>
      <w:kern w:val="0"/>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0"/>
    <w:pPr>
      <w:tabs>
        <w:tab w:val="right" w:leader="dot" w:pos="9231"/>
      </w:tabs>
      <w:spacing w:line="600" w:lineRule="exact"/>
      <w:jc w:val="center"/>
    </w:pPr>
    <w:rPr>
      <w:rFonts w:ascii="宋体" w:hAnsi="宋体"/>
      <w:bCs/>
      <w:caps/>
      <w:sz w:val="24"/>
    </w:rPr>
  </w:style>
  <w:style w:type="paragraph" w:styleId="10">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1">
    <w:name w:val="Normal (Web)"/>
    <w:basedOn w:val="1"/>
    <w:qFormat/>
    <w:uiPriority w:val="0"/>
    <w:pPr>
      <w:jc w:val="left"/>
    </w:pPr>
    <w:rPr>
      <w:rFonts w:ascii="Calibri" w:hAnsi="Calibri"/>
      <w:kern w:val="0"/>
      <w:sz w:val="24"/>
    </w:rPr>
  </w:style>
  <w:style w:type="character" w:styleId="13">
    <w:name w:val="Hyperlink"/>
    <w:qFormat/>
    <w:uiPriority w:val="0"/>
    <w:rPr>
      <w:color w:val="0000FF"/>
      <w:u w:val="single"/>
    </w:r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paragraph" w:customStyle="1" w:styleId="19">
    <w:name w:val="正文文本缩进 31"/>
    <w:basedOn w:val="1"/>
    <w:qFormat/>
    <w:uiPriority w:val="0"/>
    <w:pPr>
      <w:spacing w:after="120"/>
      <w:ind w:left="420" w:leftChars="200"/>
    </w:pPr>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character" w:customStyle="1" w:styleId="24">
    <w:name w:val="页码1"/>
    <w:basedOn w:val="12"/>
    <w:qFormat/>
    <w:uiPriority w:val="0"/>
  </w:style>
  <w:style w:type="paragraph" w:customStyle="1" w:styleId="25">
    <w:name w:val="段"/>
    <w:qFormat/>
    <w:uiPriority w:val="0"/>
    <w:pPr>
      <w:autoSpaceDE w:val="0"/>
      <w:autoSpaceDN w:val="0"/>
      <w:spacing w:line="360" w:lineRule="auto"/>
      <w:ind w:left="100" w:leftChars="100" w:firstLine="200" w:firstLineChars="200"/>
      <w:jc w:val="both"/>
    </w:pPr>
    <w:rPr>
      <w:rFonts w:ascii="Thorndale" w:hAnsi="Cambria" w:eastAsia="宋体" w:cs="Cambria"/>
      <w:sz w:val="21"/>
      <w:lang w:val="en-US" w:eastAsia="zh-CN" w:bidi="ar-SA"/>
    </w:rPr>
  </w:style>
  <w:style w:type="character" w:customStyle="1" w:styleId="26">
    <w:name w:val="unnamed11"/>
    <w:basedOn w:val="12"/>
    <w:qFormat/>
    <w:uiPriority w:val="0"/>
    <w:rPr>
      <w:sz w:val="21"/>
      <w:szCs w:val="21"/>
    </w:rPr>
  </w:style>
  <w:style w:type="paragraph" w:customStyle="1" w:styleId="27">
    <w:name w:val="新正文"/>
    <w:basedOn w:val="1"/>
    <w:qFormat/>
    <w:uiPriority w:val="0"/>
    <w:pPr>
      <w:spacing w:after="120" w:afterLines="0" w:line="360" w:lineRule="auto"/>
      <w:ind w:firstLine="200" w:firstLineChars="200"/>
    </w:pPr>
    <w:rPr>
      <w:sz w:val="24"/>
    </w:rPr>
  </w:style>
  <w:style w:type="character" w:customStyle="1" w:styleId="28">
    <w:name w:val="font11"/>
    <w:basedOn w:val="12"/>
    <w:qFormat/>
    <w:uiPriority w:val="0"/>
    <w:rPr>
      <w:rFonts w:hint="eastAsia" w:ascii="宋体" w:hAnsi="宋体" w:eastAsia="宋体" w:cs="宋体"/>
      <w:color w:val="000000"/>
      <w:sz w:val="24"/>
      <w:szCs w:val="24"/>
      <w:u w:val="none"/>
    </w:rPr>
  </w:style>
  <w:style w:type="character" w:customStyle="1" w:styleId="29">
    <w:name w:val="font51"/>
    <w:basedOn w:val="12"/>
    <w:qFormat/>
    <w:uiPriority w:val="0"/>
    <w:rPr>
      <w:rFonts w:hint="eastAsia" w:ascii="宋体" w:hAnsi="宋体" w:eastAsia="宋体" w:cs="宋体"/>
      <w:color w:val="FF0000"/>
      <w:sz w:val="22"/>
      <w:szCs w:val="22"/>
      <w:u w:val="none"/>
    </w:rPr>
  </w:style>
  <w:style w:type="character" w:customStyle="1" w:styleId="30">
    <w:name w:val="font01"/>
    <w:basedOn w:val="12"/>
    <w:uiPriority w:val="0"/>
    <w:rPr>
      <w:rFonts w:hint="eastAsia" w:ascii="宋体" w:hAnsi="宋体" w:eastAsia="宋体" w:cs="宋体"/>
      <w:color w:val="000000"/>
      <w:sz w:val="22"/>
      <w:szCs w:val="22"/>
      <w:u w:val="none"/>
    </w:rPr>
  </w:style>
  <w:style w:type="character" w:customStyle="1" w:styleId="31">
    <w:name w:val="font21"/>
    <w:basedOn w:val="12"/>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2019-03-17T07:37:00Z</dcterms:created>
  <dc:creator>林耀珍</dc:creator>
  <cp:lastModifiedBy>小喽啰</cp:lastModifiedBy>
  <cp:lastPrinted>2021-06-01T08:23:00Z</cp:lastPrinted>
  <dcterms:modified xsi:type="dcterms:W3CDTF">2025-03-19T08:38:20Z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